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097" w:rsidRDefault="00AF5097">
      <w:pPr>
        <w:widowControl/>
        <w:adjustRightInd w:val="0"/>
        <w:snapToGrid w:val="0"/>
        <w:spacing w:line="560" w:lineRule="exact"/>
        <w:jc w:val="center"/>
        <w:rPr>
          <w:rFonts w:ascii="方正小标宋简体" w:eastAsia="方正小标宋简体" w:hAnsi="宋体" w:cs="宋体" w:hint="eastAsia"/>
          <w:bCs/>
          <w:kern w:val="0"/>
          <w:sz w:val="44"/>
          <w:szCs w:val="44"/>
        </w:rPr>
      </w:pPr>
    </w:p>
    <w:p w:rsidR="00AF5097" w:rsidRDefault="00AF5097">
      <w:pPr>
        <w:widowControl/>
        <w:adjustRightInd w:val="0"/>
        <w:snapToGrid w:val="0"/>
        <w:spacing w:line="560" w:lineRule="exact"/>
        <w:jc w:val="center"/>
        <w:rPr>
          <w:rFonts w:ascii="方正小标宋简体" w:eastAsia="方正小标宋简体" w:hAnsi="宋体" w:cs="宋体"/>
          <w:bCs/>
          <w:kern w:val="0"/>
          <w:sz w:val="44"/>
          <w:szCs w:val="44"/>
        </w:rPr>
      </w:pPr>
    </w:p>
    <w:p w:rsidR="00AF5097" w:rsidRDefault="00E4069F">
      <w:pPr>
        <w:widowControl/>
        <w:adjustRightInd w:val="0"/>
        <w:snapToGrid w:val="0"/>
        <w:spacing w:line="560" w:lineRule="exact"/>
        <w:jc w:val="center"/>
        <w:rPr>
          <w:rFonts w:ascii="方正小标宋简体" w:eastAsia="方正小标宋简体" w:hAnsi="宋体" w:cs="宋体"/>
          <w:bCs/>
          <w:kern w:val="0"/>
          <w:sz w:val="44"/>
          <w:szCs w:val="44"/>
        </w:rPr>
      </w:pPr>
      <w:r>
        <w:rPr>
          <w:rFonts w:ascii="方正小标宋简体" w:eastAsia="方正小标宋简体" w:hAnsi="宋体" w:cs="宋体" w:hint="eastAsia"/>
          <w:bCs/>
          <w:kern w:val="0"/>
          <w:sz w:val="44"/>
          <w:szCs w:val="44"/>
        </w:rPr>
        <w:t>南海区社会青年参加广东省</w:t>
      </w:r>
      <w:r>
        <w:rPr>
          <w:rFonts w:ascii="方正小标宋简体" w:eastAsia="方正小标宋简体" w:hAnsi="宋体" w:cs="宋体" w:hint="eastAsia"/>
          <w:bCs/>
          <w:kern w:val="0"/>
          <w:sz w:val="44"/>
          <w:szCs w:val="44"/>
        </w:rPr>
        <w:t>2021</w:t>
      </w:r>
      <w:r>
        <w:rPr>
          <w:rFonts w:ascii="方正小标宋简体" w:eastAsia="方正小标宋简体" w:hAnsi="宋体" w:cs="宋体" w:hint="eastAsia"/>
          <w:bCs/>
          <w:kern w:val="0"/>
          <w:sz w:val="44"/>
          <w:szCs w:val="44"/>
        </w:rPr>
        <w:t>年普通</w:t>
      </w:r>
    </w:p>
    <w:p w:rsidR="00AF5097" w:rsidRDefault="00E4069F">
      <w:pPr>
        <w:widowControl/>
        <w:adjustRightInd w:val="0"/>
        <w:snapToGrid w:val="0"/>
        <w:spacing w:line="560" w:lineRule="exact"/>
        <w:jc w:val="center"/>
        <w:rPr>
          <w:rFonts w:ascii="方正小标宋简体" w:eastAsia="方正小标宋简体" w:hAnsi="宋体" w:cs="宋体"/>
          <w:bCs/>
          <w:kern w:val="0"/>
          <w:sz w:val="44"/>
          <w:szCs w:val="44"/>
        </w:rPr>
      </w:pPr>
      <w:r>
        <w:rPr>
          <w:rFonts w:ascii="方正小标宋简体" w:eastAsia="方正小标宋简体" w:hAnsi="宋体" w:cs="宋体" w:hint="eastAsia"/>
          <w:bCs/>
          <w:kern w:val="0"/>
          <w:sz w:val="44"/>
          <w:szCs w:val="44"/>
        </w:rPr>
        <w:t>高校招生统一考试报名须知</w:t>
      </w:r>
    </w:p>
    <w:p w:rsidR="00AF5097" w:rsidRDefault="00AF5097">
      <w:pPr>
        <w:widowControl/>
        <w:adjustRightInd w:val="0"/>
        <w:snapToGrid w:val="0"/>
        <w:spacing w:line="560" w:lineRule="exact"/>
        <w:ind w:firstLineChars="200" w:firstLine="640"/>
        <w:rPr>
          <w:rFonts w:ascii="仿宋_GB2312" w:eastAsia="仿宋_GB2312" w:hAnsi="宋体" w:cs="宋体"/>
          <w:kern w:val="0"/>
          <w:sz w:val="32"/>
          <w:szCs w:val="32"/>
        </w:rPr>
      </w:pPr>
    </w:p>
    <w:p w:rsidR="00AF5097" w:rsidRDefault="00E4069F">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根据广东省招生委员会</w:t>
      </w:r>
      <w:r>
        <w:rPr>
          <w:rFonts w:ascii="仿宋_GB2312" w:eastAsia="仿宋_GB2312" w:hAnsi="宋体" w:cs="宋体" w:hint="eastAsia"/>
          <w:color w:val="000000" w:themeColor="text1"/>
          <w:kern w:val="0"/>
          <w:sz w:val="32"/>
          <w:szCs w:val="32"/>
        </w:rPr>
        <w:t>《关于做好广东省</w:t>
      </w:r>
      <w:r>
        <w:rPr>
          <w:rFonts w:ascii="仿宋_GB2312" w:eastAsia="仿宋_GB2312" w:hAnsi="宋体" w:cs="宋体" w:hint="eastAsia"/>
          <w:color w:val="000000" w:themeColor="text1"/>
          <w:kern w:val="0"/>
          <w:sz w:val="32"/>
          <w:szCs w:val="32"/>
        </w:rPr>
        <w:t>2021</w:t>
      </w:r>
      <w:r>
        <w:rPr>
          <w:rFonts w:ascii="仿宋_GB2312" w:eastAsia="仿宋_GB2312" w:hAnsi="宋体" w:cs="宋体" w:hint="eastAsia"/>
          <w:color w:val="000000" w:themeColor="text1"/>
          <w:kern w:val="0"/>
          <w:sz w:val="32"/>
          <w:szCs w:val="32"/>
        </w:rPr>
        <w:t>年普通高校招生统一考试报名工作的通知》（</w:t>
      </w:r>
      <w:proofErr w:type="gramStart"/>
      <w:r>
        <w:rPr>
          <w:rFonts w:ascii="仿宋_GB2312" w:eastAsia="仿宋_GB2312" w:hAnsi="宋体" w:cs="宋体" w:hint="eastAsia"/>
          <w:color w:val="000000" w:themeColor="text1"/>
          <w:kern w:val="0"/>
          <w:sz w:val="32"/>
          <w:szCs w:val="32"/>
        </w:rPr>
        <w:t>粤招粤招</w:t>
      </w:r>
      <w:proofErr w:type="gramEnd"/>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2020</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12</w:t>
      </w:r>
      <w:r>
        <w:rPr>
          <w:rFonts w:ascii="仿宋_GB2312" w:eastAsia="仿宋_GB2312" w:hAnsi="宋体" w:cs="宋体" w:hint="eastAsia"/>
          <w:color w:val="000000" w:themeColor="text1"/>
          <w:kern w:val="0"/>
          <w:sz w:val="32"/>
          <w:szCs w:val="32"/>
        </w:rPr>
        <w:t>号）</w:t>
      </w:r>
      <w:r>
        <w:rPr>
          <w:rFonts w:ascii="仿宋_GB2312" w:eastAsia="仿宋_GB2312" w:hAnsi="宋体" w:cs="宋体" w:hint="eastAsia"/>
          <w:kern w:val="0"/>
          <w:sz w:val="32"/>
          <w:szCs w:val="32"/>
        </w:rPr>
        <w:t>及其他相关文件的有关要求，结合我区的实际情况，现将南海区社会青年参加</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年普通高校招生统一考试报名的有关事宜公布如下：</w:t>
      </w:r>
    </w:p>
    <w:p w:rsidR="00AF5097" w:rsidRDefault="00E4069F">
      <w:pPr>
        <w:widowControl/>
        <w:adjustRightInd w:val="0"/>
        <w:snapToGrid w:val="0"/>
        <w:spacing w:line="560" w:lineRule="exact"/>
        <w:ind w:firstLine="640"/>
        <w:rPr>
          <w:rFonts w:ascii="黑体" w:eastAsia="黑体" w:hAnsi="宋体" w:cs="宋体"/>
          <w:bCs/>
          <w:kern w:val="0"/>
          <w:sz w:val="32"/>
          <w:szCs w:val="32"/>
        </w:rPr>
      </w:pPr>
      <w:r>
        <w:rPr>
          <w:rFonts w:ascii="黑体" w:eastAsia="黑体" w:hAnsi="宋体" w:cs="宋体" w:hint="eastAsia"/>
          <w:bCs/>
          <w:kern w:val="0"/>
          <w:sz w:val="32"/>
          <w:szCs w:val="32"/>
        </w:rPr>
        <w:t>一、可在南海区报考的社会青年范围</w:t>
      </w:r>
    </w:p>
    <w:p w:rsidR="00AF5097" w:rsidRDefault="00E4069F">
      <w:pPr>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（一）具有南海区户籍且符合《关于做好广东省</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年普通高校招生统一考试报名工作的通知》</w:t>
      </w:r>
      <w:r>
        <w:rPr>
          <w:rFonts w:ascii="仿宋_GB2312" w:eastAsia="仿宋_GB2312" w:hAnsi="宋体" w:cs="宋体" w:hint="eastAsia"/>
          <w:color w:val="000000" w:themeColor="text1"/>
          <w:kern w:val="0"/>
          <w:sz w:val="32"/>
          <w:szCs w:val="32"/>
        </w:rPr>
        <w:t>（</w:t>
      </w:r>
      <w:proofErr w:type="gramStart"/>
      <w:r>
        <w:rPr>
          <w:rFonts w:ascii="仿宋_GB2312" w:eastAsia="仿宋_GB2312" w:hAnsi="宋体" w:cs="宋体" w:hint="eastAsia"/>
          <w:color w:val="000000" w:themeColor="text1"/>
          <w:kern w:val="0"/>
          <w:sz w:val="32"/>
          <w:szCs w:val="32"/>
        </w:rPr>
        <w:t>粤招粤招</w:t>
      </w:r>
      <w:proofErr w:type="gramEnd"/>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2020</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12</w:t>
      </w:r>
      <w:r>
        <w:rPr>
          <w:rFonts w:ascii="仿宋_GB2312" w:eastAsia="仿宋_GB2312" w:hAnsi="宋体" w:cs="宋体" w:hint="eastAsia"/>
          <w:color w:val="000000" w:themeColor="text1"/>
          <w:kern w:val="0"/>
          <w:sz w:val="32"/>
          <w:szCs w:val="32"/>
        </w:rPr>
        <w:t>号）</w:t>
      </w:r>
      <w:r>
        <w:rPr>
          <w:rFonts w:ascii="仿宋_GB2312" w:eastAsia="仿宋_GB2312" w:hAnsi="宋体" w:cs="宋体" w:hint="eastAsia"/>
          <w:kern w:val="0"/>
          <w:sz w:val="32"/>
          <w:szCs w:val="32"/>
        </w:rPr>
        <w:t>报名条件要求的。</w:t>
      </w:r>
    </w:p>
    <w:p w:rsidR="00AF5097" w:rsidRDefault="00E4069F">
      <w:pPr>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（二）符合进城务工人员随迁子女在广东省参加高校招生考试有关文件规定的考生，且</w:t>
      </w:r>
      <w:r>
        <w:rPr>
          <w:rStyle w:val="15"/>
          <w:rFonts w:eastAsia="仿宋_GB2312"/>
          <w:sz w:val="32"/>
          <w:szCs w:val="32"/>
        </w:rPr>
        <w:t>原高中（含中职、技校）毕业学校</w:t>
      </w:r>
      <w:r>
        <w:rPr>
          <w:rStyle w:val="15"/>
          <w:rFonts w:eastAsia="仿宋_GB2312" w:hint="eastAsia"/>
          <w:sz w:val="32"/>
          <w:szCs w:val="32"/>
        </w:rPr>
        <w:t>在</w:t>
      </w:r>
      <w:r>
        <w:rPr>
          <w:rFonts w:ascii="仿宋_GB2312" w:eastAsia="仿宋_GB2312" w:hAnsi="宋体" w:cs="宋体" w:hint="eastAsia"/>
          <w:kern w:val="0"/>
          <w:sz w:val="32"/>
          <w:szCs w:val="32"/>
        </w:rPr>
        <w:t>南海区。</w:t>
      </w:r>
    </w:p>
    <w:p w:rsidR="00AF5097" w:rsidRDefault="00E4069F">
      <w:pPr>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（三）其他规定的特殊考生。</w:t>
      </w:r>
    </w:p>
    <w:p w:rsidR="00AF5097" w:rsidRDefault="00E4069F">
      <w:pPr>
        <w:widowControl/>
        <w:adjustRightInd w:val="0"/>
        <w:snapToGrid w:val="0"/>
        <w:spacing w:line="560" w:lineRule="exact"/>
        <w:ind w:firstLine="640"/>
        <w:rPr>
          <w:rFonts w:ascii="黑体" w:eastAsia="黑体" w:hAnsi="宋体" w:cs="宋体"/>
          <w:bCs/>
          <w:kern w:val="0"/>
          <w:sz w:val="32"/>
          <w:szCs w:val="32"/>
        </w:rPr>
      </w:pPr>
      <w:r>
        <w:rPr>
          <w:rFonts w:ascii="黑体" w:eastAsia="黑体" w:hAnsi="宋体" w:cs="宋体" w:hint="eastAsia"/>
          <w:bCs/>
          <w:kern w:val="0"/>
          <w:sz w:val="32"/>
          <w:szCs w:val="32"/>
        </w:rPr>
        <w:t>二、报名时间和地点</w:t>
      </w:r>
    </w:p>
    <w:p w:rsidR="00AF5097" w:rsidRDefault="00E4069F">
      <w:pPr>
        <w:widowControl/>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预报名及确认时间：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2-6</w:t>
      </w:r>
      <w:r>
        <w:rPr>
          <w:rFonts w:ascii="仿宋_GB2312" w:eastAsia="仿宋_GB2312" w:hint="eastAsia"/>
          <w:sz w:val="32"/>
          <w:szCs w:val="32"/>
        </w:rPr>
        <w:t>日、</w:t>
      </w:r>
      <w:r>
        <w:rPr>
          <w:rFonts w:ascii="仿宋_GB2312" w:eastAsia="仿宋_GB2312" w:hint="eastAsia"/>
          <w:sz w:val="32"/>
          <w:szCs w:val="32"/>
        </w:rPr>
        <w:t>9</w:t>
      </w:r>
      <w:r>
        <w:rPr>
          <w:rFonts w:ascii="仿宋_GB2312" w:eastAsia="仿宋_GB2312" w:hint="eastAsia"/>
          <w:sz w:val="32"/>
          <w:szCs w:val="32"/>
        </w:rPr>
        <w:t>-10</w:t>
      </w:r>
      <w:r>
        <w:rPr>
          <w:rFonts w:ascii="仿宋_GB2312" w:eastAsia="仿宋_GB2312" w:hint="eastAsia"/>
          <w:sz w:val="32"/>
          <w:szCs w:val="32"/>
        </w:rPr>
        <w:t>日，</w:t>
      </w:r>
      <w:r>
        <w:rPr>
          <w:rFonts w:ascii="仿宋_GB2312" w:eastAsia="仿宋_GB2312" w:hint="eastAsia"/>
          <w:sz w:val="32"/>
          <w:szCs w:val="32"/>
        </w:rPr>
        <w:t>9:00-11:00</w:t>
      </w:r>
      <w:r>
        <w:rPr>
          <w:rFonts w:ascii="仿宋_GB2312" w:eastAsia="仿宋_GB2312" w:hint="eastAsia"/>
          <w:sz w:val="32"/>
          <w:szCs w:val="32"/>
        </w:rPr>
        <w:t>，下午</w:t>
      </w:r>
      <w:r>
        <w:rPr>
          <w:rFonts w:ascii="仿宋_GB2312" w:eastAsia="仿宋_GB2312" w:hint="eastAsia"/>
          <w:sz w:val="32"/>
          <w:szCs w:val="32"/>
        </w:rPr>
        <w:t>2:30-4:30</w:t>
      </w:r>
      <w:r>
        <w:rPr>
          <w:rFonts w:ascii="仿宋_GB2312" w:eastAsia="仿宋_GB2312" w:hint="eastAsia"/>
          <w:sz w:val="32"/>
          <w:szCs w:val="32"/>
        </w:rPr>
        <w:t>。</w:t>
      </w:r>
    </w:p>
    <w:p w:rsidR="00AF5097" w:rsidRDefault="00E4069F">
      <w:pPr>
        <w:widowControl/>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报名地点如下：</w:t>
      </w:r>
    </w:p>
    <w:p w:rsidR="00AF5097" w:rsidRDefault="00AF5097">
      <w:pPr>
        <w:widowControl/>
        <w:adjustRightInd w:val="0"/>
        <w:snapToGrid w:val="0"/>
        <w:spacing w:line="560" w:lineRule="exact"/>
        <w:ind w:firstLineChars="200" w:firstLine="640"/>
        <w:rPr>
          <w:rFonts w:ascii="仿宋_GB2312" w:eastAsia="仿宋_GB2312"/>
          <w:sz w:val="32"/>
          <w:szCs w:val="32"/>
        </w:rPr>
      </w:pPr>
    </w:p>
    <w:p w:rsidR="00AF5097" w:rsidRDefault="00AF5097">
      <w:pPr>
        <w:widowControl/>
        <w:adjustRightInd w:val="0"/>
        <w:snapToGrid w:val="0"/>
        <w:spacing w:line="560" w:lineRule="exact"/>
        <w:ind w:firstLineChars="200" w:firstLine="640"/>
        <w:rPr>
          <w:rFonts w:ascii="仿宋_GB2312" w:eastAsia="仿宋_GB2312"/>
          <w:sz w:val="32"/>
          <w:szCs w:val="32"/>
        </w:rPr>
      </w:pPr>
    </w:p>
    <w:tbl>
      <w:tblPr>
        <w:tblStyle w:val="a6"/>
        <w:tblW w:w="8897" w:type="dxa"/>
        <w:tblLayout w:type="fixed"/>
        <w:tblLook w:val="04A0" w:firstRow="1" w:lastRow="0" w:firstColumn="1" w:lastColumn="0" w:noHBand="0" w:noVBand="1"/>
      </w:tblPr>
      <w:tblGrid>
        <w:gridCol w:w="1101"/>
        <w:gridCol w:w="1559"/>
        <w:gridCol w:w="1843"/>
        <w:gridCol w:w="1275"/>
        <w:gridCol w:w="3119"/>
      </w:tblGrid>
      <w:tr w:rsidR="00AF5097">
        <w:trPr>
          <w:trHeight w:val="498"/>
        </w:trPr>
        <w:tc>
          <w:tcPr>
            <w:tcW w:w="1101" w:type="dxa"/>
            <w:vAlign w:val="center"/>
          </w:tcPr>
          <w:p w:rsidR="00AF5097" w:rsidRDefault="00E4069F">
            <w:pPr>
              <w:adjustRightInd w:val="0"/>
              <w:snapToGrid w:val="0"/>
              <w:jc w:val="center"/>
              <w:rPr>
                <w:rFonts w:ascii="仿宋_GB2312" w:eastAsia="仿宋_GB2312" w:hAnsi="仿宋"/>
                <w:kern w:val="0"/>
                <w:sz w:val="24"/>
              </w:rPr>
            </w:pPr>
            <w:r>
              <w:rPr>
                <w:rFonts w:ascii="仿宋_GB2312" w:eastAsia="仿宋_GB2312" w:hAnsi="仿宋" w:hint="eastAsia"/>
                <w:kern w:val="0"/>
                <w:sz w:val="24"/>
              </w:rPr>
              <w:t>考生</w:t>
            </w:r>
          </w:p>
          <w:p w:rsidR="00AF5097" w:rsidRDefault="00E4069F">
            <w:pPr>
              <w:adjustRightInd w:val="0"/>
              <w:snapToGrid w:val="0"/>
              <w:jc w:val="center"/>
              <w:rPr>
                <w:rFonts w:ascii="仿宋_GB2312" w:eastAsia="仿宋_GB2312" w:hAnsi="仿宋"/>
                <w:kern w:val="0"/>
                <w:sz w:val="24"/>
              </w:rPr>
            </w:pPr>
            <w:r>
              <w:rPr>
                <w:rFonts w:ascii="仿宋_GB2312" w:eastAsia="仿宋_GB2312" w:hAnsi="仿宋" w:hint="eastAsia"/>
                <w:kern w:val="0"/>
                <w:sz w:val="24"/>
              </w:rPr>
              <w:t>类型</w:t>
            </w:r>
          </w:p>
        </w:tc>
        <w:tc>
          <w:tcPr>
            <w:tcW w:w="1559" w:type="dxa"/>
            <w:vAlign w:val="center"/>
          </w:tcPr>
          <w:p w:rsidR="00AF5097" w:rsidRDefault="00E4069F">
            <w:pPr>
              <w:adjustRightInd w:val="0"/>
              <w:snapToGrid w:val="0"/>
              <w:jc w:val="center"/>
              <w:rPr>
                <w:rFonts w:ascii="仿宋_GB2312" w:eastAsia="仿宋_GB2312" w:hAnsi="仿宋"/>
                <w:kern w:val="0"/>
                <w:sz w:val="24"/>
              </w:rPr>
            </w:pPr>
            <w:r>
              <w:rPr>
                <w:rFonts w:ascii="仿宋_GB2312" w:eastAsia="仿宋_GB2312" w:hAnsi="仿宋" w:hint="eastAsia"/>
                <w:kern w:val="0"/>
                <w:sz w:val="24"/>
              </w:rPr>
              <w:t>报名点</w:t>
            </w:r>
          </w:p>
        </w:tc>
        <w:tc>
          <w:tcPr>
            <w:tcW w:w="1843" w:type="dxa"/>
            <w:vAlign w:val="center"/>
          </w:tcPr>
          <w:p w:rsidR="00AF5097" w:rsidRDefault="00E4069F">
            <w:pPr>
              <w:adjustRightInd w:val="0"/>
              <w:snapToGrid w:val="0"/>
              <w:jc w:val="center"/>
              <w:rPr>
                <w:rFonts w:ascii="仿宋_GB2312" w:eastAsia="仿宋_GB2312" w:hAnsi="仿宋"/>
                <w:kern w:val="0"/>
                <w:sz w:val="24"/>
              </w:rPr>
            </w:pPr>
            <w:r>
              <w:rPr>
                <w:rFonts w:ascii="仿宋_GB2312" w:eastAsia="仿宋_GB2312" w:hAnsi="仿宋" w:hint="eastAsia"/>
                <w:kern w:val="0"/>
                <w:sz w:val="24"/>
              </w:rPr>
              <w:t>联系电话</w:t>
            </w:r>
          </w:p>
        </w:tc>
        <w:tc>
          <w:tcPr>
            <w:tcW w:w="1275" w:type="dxa"/>
            <w:vAlign w:val="center"/>
          </w:tcPr>
          <w:p w:rsidR="00AF5097" w:rsidRDefault="00E4069F">
            <w:pPr>
              <w:adjustRightInd w:val="0"/>
              <w:snapToGrid w:val="0"/>
              <w:jc w:val="center"/>
              <w:rPr>
                <w:rFonts w:ascii="仿宋_GB2312" w:eastAsia="仿宋_GB2312" w:hAnsi="仿宋"/>
                <w:kern w:val="0"/>
                <w:sz w:val="24"/>
              </w:rPr>
            </w:pPr>
            <w:r>
              <w:rPr>
                <w:rFonts w:ascii="仿宋_GB2312" w:eastAsia="仿宋_GB2312" w:hAnsi="仿宋" w:hint="eastAsia"/>
                <w:kern w:val="0"/>
                <w:sz w:val="24"/>
              </w:rPr>
              <w:t>联系人</w:t>
            </w:r>
          </w:p>
        </w:tc>
        <w:tc>
          <w:tcPr>
            <w:tcW w:w="3119" w:type="dxa"/>
            <w:vAlign w:val="center"/>
          </w:tcPr>
          <w:p w:rsidR="00AF5097" w:rsidRDefault="00E4069F">
            <w:pPr>
              <w:adjustRightInd w:val="0"/>
              <w:snapToGrid w:val="0"/>
              <w:jc w:val="center"/>
              <w:rPr>
                <w:rFonts w:ascii="仿宋_GB2312" w:eastAsia="仿宋_GB2312" w:hAnsi="仿宋"/>
                <w:kern w:val="0"/>
                <w:sz w:val="24"/>
              </w:rPr>
            </w:pPr>
            <w:r>
              <w:rPr>
                <w:rFonts w:ascii="仿宋_GB2312" w:eastAsia="仿宋_GB2312" w:hAnsi="仿宋" w:hint="eastAsia"/>
                <w:kern w:val="0"/>
                <w:sz w:val="24"/>
              </w:rPr>
              <w:t>地址</w:t>
            </w:r>
          </w:p>
        </w:tc>
      </w:tr>
      <w:tr w:rsidR="00AF5097">
        <w:trPr>
          <w:trHeight w:val="973"/>
        </w:trPr>
        <w:tc>
          <w:tcPr>
            <w:tcW w:w="1101" w:type="dxa"/>
            <w:vMerge w:val="restart"/>
            <w:vAlign w:val="center"/>
          </w:tcPr>
          <w:p w:rsidR="00AF5097" w:rsidRDefault="00E4069F">
            <w:pPr>
              <w:adjustRightInd w:val="0"/>
              <w:snapToGrid w:val="0"/>
              <w:jc w:val="center"/>
              <w:rPr>
                <w:rFonts w:ascii="仿宋_GB2312" w:eastAsia="仿宋_GB2312" w:hAnsi="仿宋"/>
                <w:kern w:val="0"/>
                <w:sz w:val="24"/>
              </w:rPr>
            </w:pPr>
            <w:r>
              <w:rPr>
                <w:rFonts w:ascii="仿宋_GB2312" w:eastAsia="仿宋_GB2312" w:hAnsi="仿宋" w:hint="eastAsia"/>
                <w:kern w:val="0"/>
                <w:sz w:val="24"/>
              </w:rPr>
              <w:t>普通高中生社会青年</w:t>
            </w:r>
          </w:p>
        </w:tc>
        <w:tc>
          <w:tcPr>
            <w:tcW w:w="1559" w:type="dxa"/>
            <w:vAlign w:val="center"/>
          </w:tcPr>
          <w:p w:rsidR="00AF5097" w:rsidRDefault="00E4069F">
            <w:pPr>
              <w:adjustRightInd w:val="0"/>
              <w:snapToGrid w:val="0"/>
              <w:jc w:val="center"/>
              <w:rPr>
                <w:rFonts w:ascii="仿宋_GB2312" w:eastAsia="仿宋_GB2312" w:hAnsi="仿宋"/>
                <w:kern w:val="0"/>
                <w:sz w:val="24"/>
              </w:rPr>
            </w:pPr>
            <w:r>
              <w:rPr>
                <w:rFonts w:ascii="仿宋_GB2312" w:eastAsia="仿宋_GB2312" w:hAnsi="仿宋" w:hint="eastAsia"/>
                <w:kern w:val="0"/>
                <w:sz w:val="24"/>
              </w:rPr>
              <w:t>桂城中学</w:t>
            </w:r>
          </w:p>
        </w:tc>
        <w:tc>
          <w:tcPr>
            <w:tcW w:w="1843" w:type="dxa"/>
            <w:vAlign w:val="center"/>
          </w:tcPr>
          <w:p w:rsidR="00AF5097" w:rsidRDefault="00E4069F">
            <w:pPr>
              <w:adjustRightInd w:val="0"/>
              <w:snapToGrid w:val="0"/>
              <w:jc w:val="center"/>
              <w:rPr>
                <w:rFonts w:ascii="仿宋_GB2312" w:eastAsia="仿宋_GB2312"/>
                <w:kern w:val="0"/>
                <w:sz w:val="24"/>
              </w:rPr>
            </w:pPr>
            <w:r>
              <w:rPr>
                <w:rFonts w:ascii="仿宋_GB2312" w:eastAsia="仿宋_GB2312" w:hint="eastAsia"/>
                <w:kern w:val="0"/>
                <w:sz w:val="24"/>
              </w:rPr>
              <w:t>0757-81816798</w:t>
            </w:r>
          </w:p>
          <w:p w:rsidR="00AF5097" w:rsidRDefault="00E4069F">
            <w:pPr>
              <w:adjustRightInd w:val="0"/>
              <w:snapToGrid w:val="0"/>
              <w:jc w:val="center"/>
              <w:rPr>
                <w:rFonts w:ascii="仿宋_GB2312" w:eastAsia="仿宋_GB2312" w:hAnsi="仿宋"/>
                <w:kern w:val="0"/>
                <w:sz w:val="24"/>
              </w:rPr>
            </w:pPr>
            <w:r>
              <w:rPr>
                <w:rFonts w:ascii="仿宋_GB2312" w:eastAsia="仿宋_GB2312" w:hint="eastAsia"/>
                <w:kern w:val="0"/>
                <w:sz w:val="24"/>
              </w:rPr>
              <w:t>0757-81816790</w:t>
            </w:r>
          </w:p>
        </w:tc>
        <w:tc>
          <w:tcPr>
            <w:tcW w:w="1275" w:type="dxa"/>
            <w:vAlign w:val="center"/>
          </w:tcPr>
          <w:p w:rsidR="00AF5097" w:rsidRDefault="00E4069F">
            <w:pPr>
              <w:adjustRightInd w:val="0"/>
              <w:snapToGrid w:val="0"/>
              <w:jc w:val="center"/>
              <w:rPr>
                <w:rFonts w:ascii="仿宋_GB2312" w:eastAsia="仿宋_GB2312" w:hAnsi="仿宋"/>
                <w:kern w:val="0"/>
                <w:sz w:val="24"/>
              </w:rPr>
            </w:pPr>
            <w:r>
              <w:rPr>
                <w:rFonts w:ascii="仿宋_GB2312" w:eastAsia="仿宋_GB2312" w:hAnsi="仿宋" w:hint="eastAsia"/>
                <w:kern w:val="0"/>
                <w:sz w:val="24"/>
              </w:rPr>
              <w:t>梁老师</w:t>
            </w:r>
          </w:p>
        </w:tc>
        <w:tc>
          <w:tcPr>
            <w:tcW w:w="3119" w:type="dxa"/>
            <w:vAlign w:val="center"/>
          </w:tcPr>
          <w:p w:rsidR="00AF5097" w:rsidRDefault="00E4069F">
            <w:pPr>
              <w:adjustRightInd w:val="0"/>
              <w:snapToGrid w:val="0"/>
              <w:jc w:val="left"/>
              <w:rPr>
                <w:rFonts w:ascii="仿宋_GB2312" w:eastAsia="仿宋_GB2312" w:hAnsi="仿宋"/>
                <w:kern w:val="0"/>
                <w:sz w:val="24"/>
              </w:rPr>
            </w:pPr>
            <w:r>
              <w:rPr>
                <w:rFonts w:ascii="仿宋_GB2312" w:eastAsia="仿宋_GB2312" w:hAnsi="仿宋" w:hint="eastAsia"/>
                <w:kern w:val="0"/>
                <w:sz w:val="24"/>
              </w:rPr>
              <w:t>南海区桂城街道平洲平西</w:t>
            </w:r>
            <w:proofErr w:type="gramStart"/>
            <w:r>
              <w:rPr>
                <w:rFonts w:ascii="仿宋_GB2312" w:eastAsia="仿宋_GB2312" w:hAnsi="仿宋" w:hint="eastAsia"/>
                <w:kern w:val="0"/>
                <w:sz w:val="24"/>
              </w:rPr>
              <w:t>福胜围地段</w:t>
            </w:r>
            <w:proofErr w:type="gramEnd"/>
            <w:r>
              <w:rPr>
                <w:rFonts w:ascii="仿宋_GB2312" w:eastAsia="仿宋_GB2312" w:hAnsi="仿宋" w:hint="eastAsia"/>
                <w:kern w:val="0"/>
                <w:sz w:val="24"/>
              </w:rPr>
              <w:t>桂城中学</w:t>
            </w:r>
            <w:proofErr w:type="gramStart"/>
            <w:r>
              <w:rPr>
                <w:rFonts w:ascii="仿宋_GB2312" w:eastAsia="仿宋_GB2312" w:hAnsi="仿宋" w:hint="eastAsia"/>
                <w:kern w:val="0"/>
                <w:sz w:val="24"/>
              </w:rPr>
              <w:t>德润楼四</w:t>
            </w:r>
            <w:proofErr w:type="gramEnd"/>
            <w:r>
              <w:rPr>
                <w:rFonts w:ascii="仿宋_GB2312" w:eastAsia="仿宋_GB2312" w:hAnsi="仿宋" w:hint="eastAsia"/>
                <w:kern w:val="0"/>
                <w:sz w:val="24"/>
              </w:rPr>
              <w:t>楼教务处</w:t>
            </w:r>
          </w:p>
        </w:tc>
      </w:tr>
      <w:tr w:rsidR="00AF5097">
        <w:trPr>
          <w:trHeight w:val="985"/>
        </w:trPr>
        <w:tc>
          <w:tcPr>
            <w:tcW w:w="1101" w:type="dxa"/>
            <w:vMerge/>
            <w:vAlign w:val="center"/>
          </w:tcPr>
          <w:p w:rsidR="00AF5097" w:rsidRDefault="00AF5097">
            <w:pPr>
              <w:adjustRightInd w:val="0"/>
              <w:snapToGrid w:val="0"/>
              <w:jc w:val="center"/>
              <w:rPr>
                <w:rFonts w:ascii="仿宋_GB2312" w:eastAsia="仿宋_GB2312" w:hAnsi="仿宋"/>
                <w:kern w:val="0"/>
                <w:sz w:val="24"/>
              </w:rPr>
            </w:pPr>
          </w:p>
        </w:tc>
        <w:tc>
          <w:tcPr>
            <w:tcW w:w="1559" w:type="dxa"/>
            <w:vAlign w:val="center"/>
          </w:tcPr>
          <w:p w:rsidR="00AF5097" w:rsidRDefault="00E4069F">
            <w:pPr>
              <w:adjustRightInd w:val="0"/>
              <w:snapToGrid w:val="0"/>
              <w:jc w:val="center"/>
              <w:rPr>
                <w:rFonts w:ascii="仿宋_GB2312" w:eastAsia="仿宋_GB2312" w:hAnsi="仿宋"/>
                <w:kern w:val="0"/>
                <w:sz w:val="24"/>
              </w:rPr>
            </w:pPr>
            <w:r>
              <w:rPr>
                <w:rFonts w:ascii="仿宋_GB2312" w:eastAsia="仿宋_GB2312" w:hAnsi="仿宋" w:hint="eastAsia"/>
                <w:kern w:val="0"/>
                <w:sz w:val="24"/>
              </w:rPr>
              <w:t>九江中学</w:t>
            </w:r>
          </w:p>
        </w:tc>
        <w:tc>
          <w:tcPr>
            <w:tcW w:w="1843" w:type="dxa"/>
            <w:vAlign w:val="center"/>
          </w:tcPr>
          <w:p w:rsidR="00AF5097" w:rsidRDefault="00E4069F">
            <w:pPr>
              <w:adjustRightInd w:val="0"/>
              <w:snapToGrid w:val="0"/>
              <w:jc w:val="center"/>
              <w:rPr>
                <w:rFonts w:ascii="仿宋_GB2312" w:eastAsia="仿宋_GB2312" w:hAnsi="仿宋"/>
                <w:kern w:val="0"/>
                <w:sz w:val="24"/>
              </w:rPr>
            </w:pPr>
            <w:r>
              <w:rPr>
                <w:rFonts w:ascii="仿宋_GB2312" w:eastAsia="仿宋_GB2312" w:hint="eastAsia"/>
                <w:kern w:val="0"/>
                <w:sz w:val="24"/>
              </w:rPr>
              <w:t>0757-86565878</w:t>
            </w:r>
          </w:p>
        </w:tc>
        <w:tc>
          <w:tcPr>
            <w:tcW w:w="1275" w:type="dxa"/>
            <w:vAlign w:val="center"/>
          </w:tcPr>
          <w:p w:rsidR="00AF5097" w:rsidRDefault="00E4069F">
            <w:pPr>
              <w:adjustRightInd w:val="0"/>
              <w:snapToGrid w:val="0"/>
              <w:jc w:val="center"/>
              <w:rPr>
                <w:rFonts w:ascii="仿宋_GB2312" w:eastAsia="仿宋_GB2312" w:hAnsi="仿宋"/>
                <w:kern w:val="0"/>
                <w:sz w:val="24"/>
              </w:rPr>
            </w:pPr>
            <w:r>
              <w:rPr>
                <w:rFonts w:ascii="仿宋_GB2312" w:eastAsia="仿宋_GB2312" w:hAnsi="宋体" w:cs="宋体" w:hint="eastAsia"/>
                <w:kern w:val="0"/>
                <w:sz w:val="24"/>
              </w:rPr>
              <w:t>张老师</w:t>
            </w:r>
          </w:p>
        </w:tc>
        <w:tc>
          <w:tcPr>
            <w:tcW w:w="3119" w:type="dxa"/>
            <w:vAlign w:val="center"/>
          </w:tcPr>
          <w:p w:rsidR="00AF5097" w:rsidRDefault="00E4069F">
            <w:pPr>
              <w:adjustRightInd w:val="0"/>
              <w:snapToGrid w:val="0"/>
              <w:jc w:val="left"/>
              <w:rPr>
                <w:rFonts w:ascii="仿宋_GB2312" w:eastAsia="仿宋_GB2312" w:hAnsi="仿宋"/>
                <w:kern w:val="0"/>
                <w:sz w:val="24"/>
              </w:rPr>
            </w:pPr>
            <w:r>
              <w:rPr>
                <w:rFonts w:ascii="仿宋_GB2312" w:eastAsia="仿宋_GB2312" w:hAnsi="仿宋" w:hint="eastAsia"/>
                <w:kern w:val="0"/>
                <w:sz w:val="24"/>
              </w:rPr>
              <w:t>南海区九江</w:t>
            </w:r>
            <w:proofErr w:type="gramStart"/>
            <w:r>
              <w:rPr>
                <w:rFonts w:ascii="仿宋_GB2312" w:eastAsia="仿宋_GB2312" w:hAnsi="仿宋" w:hint="eastAsia"/>
                <w:kern w:val="0"/>
                <w:sz w:val="24"/>
              </w:rPr>
              <w:t>镇船栏街</w:t>
            </w:r>
            <w:proofErr w:type="gramEnd"/>
            <w:r>
              <w:rPr>
                <w:rFonts w:ascii="仿宋_GB2312" w:eastAsia="仿宋_GB2312" w:hAnsi="仿宋" w:hint="eastAsia"/>
                <w:kern w:val="0"/>
                <w:sz w:val="24"/>
              </w:rPr>
              <w:t>100</w:t>
            </w:r>
            <w:r>
              <w:rPr>
                <w:rFonts w:ascii="仿宋_GB2312" w:eastAsia="仿宋_GB2312" w:hAnsi="仿宋" w:hint="eastAsia"/>
                <w:kern w:val="0"/>
                <w:sz w:val="24"/>
              </w:rPr>
              <w:t>号九江中学综合楼三</w:t>
            </w:r>
            <w:proofErr w:type="gramStart"/>
            <w:r>
              <w:rPr>
                <w:rFonts w:ascii="仿宋_GB2312" w:eastAsia="仿宋_GB2312" w:hAnsi="仿宋" w:hint="eastAsia"/>
                <w:kern w:val="0"/>
                <w:sz w:val="24"/>
              </w:rPr>
              <w:t>楼教学处</w:t>
            </w:r>
            <w:proofErr w:type="gramEnd"/>
          </w:p>
        </w:tc>
      </w:tr>
      <w:tr w:rsidR="00AF5097">
        <w:trPr>
          <w:trHeight w:val="985"/>
        </w:trPr>
        <w:tc>
          <w:tcPr>
            <w:tcW w:w="1101" w:type="dxa"/>
            <w:vMerge/>
            <w:vAlign w:val="center"/>
          </w:tcPr>
          <w:p w:rsidR="00AF5097" w:rsidRDefault="00AF5097">
            <w:pPr>
              <w:adjustRightInd w:val="0"/>
              <w:snapToGrid w:val="0"/>
              <w:jc w:val="left"/>
              <w:rPr>
                <w:rFonts w:ascii="仿宋_GB2312" w:eastAsia="仿宋_GB2312" w:hAnsi="仿宋"/>
                <w:kern w:val="0"/>
                <w:sz w:val="24"/>
              </w:rPr>
            </w:pPr>
          </w:p>
        </w:tc>
        <w:tc>
          <w:tcPr>
            <w:tcW w:w="1559" w:type="dxa"/>
            <w:vAlign w:val="center"/>
          </w:tcPr>
          <w:p w:rsidR="00AF5097" w:rsidRDefault="00E4069F">
            <w:pPr>
              <w:adjustRightInd w:val="0"/>
              <w:snapToGrid w:val="0"/>
              <w:jc w:val="center"/>
              <w:rPr>
                <w:rFonts w:ascii="仿宋_GB2312" w:eastAsia="仿宋_GB2312" w:hAnsiTheme="majorEastAsia" w:cs="宋体"/>
                <w:kern w:val="0"/>
                <w:sz w:val="24"/>
              </w:rPr>
            </w:pPr>
            <w:r>
              <w:rPr>
                <w:rFonts w:ascii="仿宋_GB2312" w:eastAsia="仿宋_GB2312" w:hAnsiTheme="majorEastAsia" w:cs="宋体" w:hint="eastAsia"/>
                <w:kern w:val="0"/>
                <w:sz w:val="24"/>
              </w:rPr>
              <w:t>华师附中南海实验高中</w:t>
            </w:r>
          </w:p>
        </w:tc>
        <w:tc>
          <w:tcPr>
            <w:tcW w:w="1843" w:type="dxa"/>
            <w:vAlign w:val="center"/>
          </w:tcPr>
          <w:p w:rsidR="00AF5097" w:rsidRDefault="00E4069F">
            <w:pPr>
              <w:adjustRightInd w:val="0"/>
              <w:snapToGrid w:val="0"/>
              <w:jc w:val="center"/>
              <w:rPr>
                <w:rFonts w:ascii="仿宋_GB2312" w:eastAsia="仿宋_GB2312" w:hAnsiTheme="majorEastAsia"/>
                <w:kern w:val="0"/>
                <w:sz w:val="24"/>
              </w:rPr>
            </w:pPr>
            <w:r>
              <w:rPr>
                <w:rFonts w:ascii="仿宋_GB2312" w:eastAsia="仿宋_GB2312" w:hAnsiTheme="majorEastAsia" w:hint="eastAsia"/>
                <w:kern w:val="0"/>
                <w:sz w:val="24"/>
              </w:rPr>
              <w:t>0757-</w:t>
            </w:r>
            <w:r>
              <w:rPr>
                <w:rFonts w:ascii="仿宋_GB2312" w:eastAsia="仿宋_GB2312" w:hAnsiTheme="majorEastAsia"/>
                <w:kern w:val="0"/>
                <w:sz w:val="24"/>
              </w:rPr>
              <w:t xml:space="preserve"> 86392058</w:t>
            </w:r>
          </w:p>
        </w:tc>
        <w:tc>
          <w:tcPr>
            <w:tcW w:w="1275" w:type="dxa"/>
            <w:vAlign w:val="center"/>
          </w:tcPr>
          <w:p w:rsidR="00AF5097" w:rsidRDefault="00E4069F">
            <w:pPr>
              <w:adjustRightInd w:val="0"/>
              <w:snapToGrid w:val="0"/>
              <w:jc w:val="center"/>
              <w:rPr>
                <w:rFonts w:ascii="仿宋_GB2312" w:eastAsia="仿宋_GB2312" w:hAnsi="宋体" w:cs="宋体"/>
                <w:kern w:val="0"/>
                <w:sz w:val="24"/>
              </w:rPr>
            </w:pPr>
            <w:r>
              <w:rPr>
                <w:rFonts w:ascii="仿宋_GB2312" w:eastAsia="仿宋_GB2312" w:hAnsi="宋体" w:cs="宋体" w:hint="eastAsia"/>
                <w:kern w:val="0"/>
                <w:sz w:val="24"/>
              </w:rPr>
              <w:t>王老师</w:t>
            </w:r>
          </w:p>
        </w:tc>
        <w:tc>
          <w:tcPr>
            <w:tcW w:w="3119" w:type="dxa"/>
            <w:vAlign w:val="center"/>
          </w:tcPr>
          <w:p w:rsidR="00AF5097" w:rsidRDefault="00E4069F">
            <w:pPr>
              <w:adjustRightInd w:val="0"/>
              <w:snapToGrid w:val="0"/>
              <w:jc w:val="left"/>
              <w:rPr>
                <w:rFonts w:ascii="仿宋_GB2312" w:eastAsia="仿宋_GB2312" w:hAnsiTheme="majorEastAsia"/>
                <w:kern w:val="0"/>
                <w:sz w:val="24"/>
              </w:rPr>
            </w:pPr>
            <w:r>
              <w:rPr>
                <w:rFonts w:ascii="仿宋_GB2312" w:eastAsia="仿宋_GB2312" w:hAnsiTheme="majorEastAsia" w:hint="eastAsia"/>
                <w:kern w:val="0"/>
                <w:sz w:val="24"/>
              </w:rPr>
              <w:t>佛山市南海区桂城东平二路华南师大附中南海分校办公大楼</w:t>
            </w:r>
          </w:p>
        </w:tc>
      </w:tr>
      <w:tr w:rsidR="00AF5097">
        <w:trPr>
          <w:trHeight w:val="985"/>
        </w:trPr>
        <w:tc>
          <w:tcPr>
            <w:tcW w:w="1101" w:type="dxa"/>
            <w:vAlign w:val="center"/>
          </w:tcPr>
          <w:p w:rsidR="00AF5097" w:rsidRDefault="00E4069F">
            <w:pPr>
              <w:adjustRightInd w:val="0"/>
              <w:snapToGrid w:val="0"/>
              <w:jc w:val="left"/>
              <w:rPr>
                <w:rFonts w:ascii="仿宋_GB2312" w:eastAsia="仿宋_GB2312" w:hAnsi="仿宋"/>
                <w:kern w:val="0"/>
                <w:sz w:val="24"/>
              </w:rPr>
            </w:pPr>
            <w:proofErr w:type="gramStart"/>
            <w:r>
              <w:rPr>
                <w:rFonts w:ascii="仿宋_GB2312" w:eastAsia="仿宋_GB2312" w:hAnsi="仿宋" w:hint="eastAsia"/>
                <w:kern w:val="0"/>
                <w:sz w:val="24"/>
              </w:rPr>
              <w:t>中职生社会青年</w:t>
            </w:r>
            <w:proofErr w:type="gramEnd"/>
          </w:p>
        </w:tc>
        <w:tc>
          <w:tcPr>
            <w:tcW w:w="1559" w:type="dxa"/>
            <w:vAlign w:val="center"/>
          </w:tcPr>
          <w:p w:rsidR="00AF5097" w:rsidRDefault="00E4069F">
            <w:pPr>
              <w:adjustRightInd w:val="0"/>
              <w:snapToGrid w:val="0"/>
              <w:jc w:val="left"/>
              <w:rPr>
                <w:rFonts w:ascii="仿宋_GB2312" w:eastAsia="仿宋_GB2312" w:hAnsi="仿宋"/>
                <w:kern w:val="0"/>
                <w:sz w:val="24"/>
              </w:rPr>
            </w:pPr>
            <w:r>
              <w:rPr>
                <w:rFonts w:ascii="仿宋_GB2312" w:eastAsia="仿宋_GB2312" w:hAnsiTheme="majorEastAsia" w:cs="宋体" w:hint="eastAsia"/>
                <w:kern w:val="0"/>
                <w:sz w:val="24"/>
              </w:rPr>
              <w:t>南海信息技术学校</w:t>
            </w:r>
          </w:p>
        </w:tc>
        <w:tc>
          <w:tcPr>
            <w:tcW w:w="1843" w:type="dxa"/>
            <w:vAlign w:val="center"/>
          </w:tcPr>
          <w:p w:rsidR="00AF5097" w:rsidRDefault="00E4069F">
            <w:pPr>
              <w:adjustRightInd w:val="0"/>
              <w:snapToGrid w:val="0"/>
              <w:jc w:val="center"/>
              <w:rPr>
                <w:rFonts w:ascii="仿宋_GB2312" w:eastAsia="仿宋_GB2312"/>
                <w:kern w:val="0"/>
                <w:sz w:val="24"/>
              </w:rPr>
            </w:pPr>
            <w:r>
              <w:rPr>
                <w:rFonts w:ascii="仿宋_GB2312" w:eastAsia="仿宋_GB2312" w:hAnsiTheme="majorEastAsia" w:hint="eastAsia"/>
                <w:kern w:val="0"/>
                <w:sz w:val="24"/>
              </w:rPr>
              <w:t>0757-86685603</w:t>
            </w:r>
          </w:p>
        </w:tc>
        <w:tc>
          <w:tcPr>
            <w:tcW w:w="1275" w:type="dxa"/>
            <w:vAlign w:val="center"/>
          </w:tcPr>
          <w:p w:rsidR="00AF5097" w:rsidRDefault="00E4069F">
            <w:pPr>
              <w:adjustRightInd w:val="0"/>
              <w:snapToGrid w:val="0"/>
              <w:jc w:val="center"/>
              <w:rPr>
                <w:rFonts w:ascii="仿宋_GB2312" w:eastAsia="仿宋_GB2312" w:hAnsi="宋体" w:cs="宋体"/>
                <w:kern w:val="0"/>
                <w:sz w:val="24"/>
              </w:rPr>
            </w:pPr>
            <w:r>
              <w:rPr>
                <w:rFonts w:ascii="仿宋_GB2312" w:eastAsia="仿宋_GB2312" w:hAnsi="宋体" w:cs="宋体" w:hint="eastAsia"/>
                <w:kern w:val="0"/>
                <w:sz w:val="24"/>
              </w:rPr>
              <w:t>周老师</w:t>
            </w:r>
          </w:p>
        </w:tc>
        <w:tc>
          <w:tcPr>
            <w:tcW w:w="3119" w:type="dxa"/>
            <w:vAlign w:val="center"/>
          </w:tcPr>
          <w:p w:rsidR="00AF5097" w:rsidRDefault="00E4069F">
            <w:pPr>
              <w:adjustRightInd w:val="0"/>
              <w:snapToGrid w:val="0"/>
              <w:jc w:val="left"/>
              <w:rPr>
                <w:rFonts w:ascii="仿宋_GB2312" w:eastAsia="仿宋_GB2312" w:hAnsi="仿宋"/>
                <w:kern w:val="0"/>
                <w:sz w:val="24"/>
              </w:rPr>
            </w:pPr>
            <w:r>
              <w:rPr>
                <w:rFonts w:ascii="仿宋_GB2312" w:eastAsia="仿宋_GB2312" w:hAnsiTheme="majorEastAsia" w:hint="eastAsia"/>
                <w:kern w:val="0"/>
                <w:sz w:val="24"/>
              </w:rPr>
              <w:t>南海区狮山镇桂</w:t>
            </w:r>
            <w:proofErr w:type="gramStart"/>
            <w:r>
              <w:rPr>
                <w:rFonts w:ascii="仿宋_GB2312" w:eastAsia="仿宋_GB2312" w:hAnsiTheme="majorEastAsia" w:hint="eastAsia"/>
                <w:kern w:val="0"/>
                <w:sz w:val="24"/>
              </w:rPr>
              <w:t>丹路桃园</w:t>
            </w:r>
            <w:proofErr w:type="gramEnd"/>
            <w:r>
              <w:rPr>
                <w:rFonts w:ascii="仿宋_GB2312" w:eastAsia="仿宋_GB2312" w:hAnsiTheme="majorEastAsia" w:hint="eastAsia"/>
                <w:kern w:val="0"/>
                <w:sz w:val="24"/>
              </w:rPr>
              <w:t>路段（中</w:t>
            </w:r>
            <w:proofErr w:type="gramStart"/>
            <w:r>
              <w:rPr>
                <w:rFonts w:ascii="仿宋_GB2312" w:eastAsia="仿宋_GB2312" w:hAnsiTheme="majorEastAsia" w:hint="eastAsia"/>
                <w:kern w:val="0"/>
                <w:sz w:val="24"/>
              </w:rPr>
              <w:t>恒国际</w:t>
            </w:r>
            <w:proofErr w:type="gramEnd"/>
            <w:r>
              <w:rPr>
                <w:rFonts w:ascii="仿宋_GB2312" w:eastAsia="仿宋_GB2312" w:hAnsiTheme="majorEastAsia" w:hint="eastAsia"/>
                <w:kern w:val="0"/>
                <w:sz w:val="24"/>
              </w:rPr>
              <w:t>酒店对面）南海信息技术学校行政楼一楼</w:t>
            </w:r>
          </w:p>
        </w:tc>
      </w:tr>
    </w:tbl>
    <w:p w:rsidR="00AF5097" w:rsidRDefault="00E4069F">
      <w:pPr>
        <w:widowControl/>
        <w:adjustRightInd w:val="0"/>
        <w:snapToGrid w:val="0"/>
        <w:spacing w:line="560" w:lineRule="exact"/>
        <w:ind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为全面落实新型冠状病毒肺炎疫情联防联控措施，切实保障考生、考</w:t>
      </w:r>
      <w:proofErr w:type="gramStart"/>
      <w:r>
        <w:rPr>
          <w:rFonts w:ascii="仿宋_GB2312" w:eastAsia="仿宋_GB2312" w:hAnsi="宋体" w:cs="宋体" w:hint="eastAsia"/>
          <w:color w:val="000000" w:themeColor="text1"/>
          <w:kern w:val="0"/>
          <w:sz w:val="32"/>
          <w:szCs w:val="32"/>
        </w:rPr>
        <w:t>务</w:t>
      </w:r>
      <w:proofErr w:type="gramEnd"/>
      <w:r>
        <w:rPr>
          <w:rFonts w:ascii="仿宋_GB2312" w:eastAsia="仿宋_GB2312" w:hAnsi="宋体" w:cs="宋体" w:hint="eastAsia"/>
          <w:color w:val="000000" w:themeColor="text1"/>
          <w:kern w:val="0"/>
          <w:sz w:val="32"/>
          <w:szCs w:val="32"/>
        </w:rPr>
        <w:t>工作人员的身体健康和生命安全，为避免人群聚集，请务必先致电报名点预约报名时间，按预约时间进行报名。现场提交资料过程中，必须全程正确佩戴口罩，必须接受体温检测，并进行来访登记。要注意个人卫生防护，听从现场工作人员指挥，不随意走动和聚集，如有发热、干咳、乏力、呕吐或其他身体不适的，马上告知工作人员，并服从安排。报名资格审核后尽快离开，减少现场滞留时间。</w:t>
      </w:r>
    </w:p>
    <w:p w:rsidR="00AF5097" w:rsidRDefault="00E4069F">
      <w:pPr>
        <w:widowControl/>
        <w:adjustRightInd w:val="0"/>
        <w:snapToGrid w:val="0"/>
        <w:spacing w:line="560" w:lineRule="exact"/>
        <w:ind w:firstLine="640"/>
        <w:rPr>
          <w:rFonts w:ascii="黑体" w:eastAsia="黑体" w:hAnsi="宋体" w:cs="宋体"/>
          <w:bCs/>
          <w:kern w:val="0"/>
          <w:sz w:val="32"/>
          <w:szCs w:val="32"/>
        </w:rPr>
      </w:pPr>
      <w:r>
        <w:rPr>
          <w:rFonts w:ascii="黑体" w:eastAsia="黑体" w:hAnsi="宋体" w:cs="宋体" w:hint="eastAsia"/>
          <w:bCs/>
          <w:kern w:val="0"/>
          <w:sz w:val="32"/>
          <w:szCs w:val="32"/>
        </w:rPr>
        <w:t>三、报名资格审查及交验材料须知</w:t>
      </w:r>
    </w:p>
    <w:p w:rsidR="00AF5097" w:rsidRDefault="00E4069F">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考生必须按照《关于广东省</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年普通高校招生统一考试报名有关事项的通知》</w:t>
      </w:r>
      <w:r>
        <w:rPr>
          <w:rFonts w:ascii="仿宋_GB2312" w:eastAsia="仿宋_GB2312" w:hAnsi="宋体" w:cs="宋体" w:hint="eastAsia"/>
          <w:color w:val="000000" w:themeColor="text1"/>
          <w:kern w:val="0"/>
          <w:sz w:val="32"/>
          <w:szCs w:val="32"/>
        </w:rPr>
        <w:t>（</w:t>
      </w:r>
      <w:proofErr w:type="gramStart"/>
      <w:r>
        <w:rPr>
          <w:rFonts w:ascii="仿宋_GB2312" w:eastAsia="仿宋_GB2312" w:hAnsi="宋体" w:cs="宋体" w:hint="eastAsia"/>
          <w:color w:val="000000" w:themeColor="text1"/>
          <w:kern w:val="0"/>
          <w:sz w:val="32"/>
          <w:szCs w:val="32"/>
        </w:rPr>
        <w:t>粤招粤招</w:t>
      </w:r>
      <w:proofErr w:type="gramEnd"/>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2020</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11</w:t>
      </w:r>
      <w:r>
        <w:rPr>
          <w:rFonts w:ascii="仿宋_GB2312" w:eastAsia="仿宋_GB2312" w:hAnsi="宋体" w:cs="宋体" w:hint="eastAsia"/>
          <w:color w:val="000000" w:themeColor="text1"/>
          <w:kern w:val="0"/>
          <w:sz w:val="32"/>
          <w:szCs w:val="32"/>
        </w:rPr>
        <w:t>号）</w:t>
      </w:r>
      <w:r>
        <w:rPr>
          <w:rFonts w:ascii="仿宋_GB2312" w:eastAsia="仿宋_GB2312" w:hAnsi="宋体" w:cs="宋体" w:hint="eastAsia"/>
          <w:kern w:val="0"/>
          <w:sz w:val="32"/>
          <w:szCs w:val="32"/>
        </w:rPr>
        <w:t>（附件</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）、《关于做好广东省</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年普通高校招生统一考试报名工作的通</w:t>
      </w:r>
      <w:r>
        <w:rPr>
          <w:rFonts w:ascii="仿宋_GB2312" w:eastAsia="仿宋_GB2312" w:hAnsi="宋体" w:cs="宋体" w:hint="eastAsia"/>
          <w:kern w:val="0"/>
          <w:sz w:val="32"/>
          <w:szCs w:val="32"/>
        </w:rPr>
        <w:lastRenderedPageBreak/>
        <w:t>知》</w:t>
      </w:r>
      <w:r>
        <w:rPr>
          <w:rFonts w:ascii="仿宋_GB2312" w:eastAsia="仿宋_GB2312" w:hAnsi="宋体" w:cs="宋体" w:hint="eastAsia"/>
          <w:color w:val="000000" w:themeColor="text1"/>
          <w:kern w:val="0"/>
          <w:sz w:val="32"/>
          <w:szCs w:val="32"/>
        </w:rPr>
        <w:t>（</w:t>
      </w:r>
      <w:proofErr w:type="gramStart"/>
      <w:r>
        <w:rPr>
          <w:rFonts w:ascii="仿宋_GB2312" w:eastAsia="仿宋_GB2312" w:hAnsi="宋体" w:cs="宋体" w:hint="eastAsia"/>
          <w:color w:val="000000" w:themeColor="text1"/>
          <w:kern w:val="0"/>
          <w:sz w:val="32"/>
          <w:szCs w:val="32"/>
        </w:rPr>
        <w:t>粤招粤招</w:t>
      </w:r>
      <w:proofErr w:type="gramEnd"/>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2020</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12</w:t>
      </w:r>
      <w:r>
        <w:rPr>
          <w:rFonts w:ascii="仿宋_GB2312" w:eastAsia="仿宋_GB2312" w:hAnsi="宋体" w:cs="宋体" w:hint="eastAsia"/>
          <w:color w:val="000000" w:themeColor="text1"/>
          <w:kern w:val="0"/>
          <w:sz w:val="32"/>
          <w:szCs w:val="32"/>
        </w:rPr>
        <w:t>号）</w:t>
      </w:r>
      <w:r>
        <w:rPr>
          <w:rFonts w:ascii="仿宋_GB2312" w:eastAsia="仿宋_GB2312" w:hAnsi="宋体" w:cs="宋体" w:hint="eastAsia"/>
          <w:kern w:val="0"/>
          <w:sz w:val="32"/>
          <w:szCs w:val="32"/>
        </w:rPr>
        <w:t>（附件</w:t>
      </w: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）核对报考资格，以及准备好所需材料，在规定的报名时间内到报名点进行报名资格审核和网上报名。</w:t>
      </w:r>
      <w:proofErr w:type="gramStart"/>
      <w:r>
        <w:rPr>
          <w:rFonts w:ascii="仿宋_GB2312" w:eastAsia="仿宋_GB2312" w:hAnsi="宋体" w:cs="宋体" w:hint="eastAsia"/>
          <w:kern w:val="0"/>
          <w:sz w:val="32"/>
          <w:szCs w:val="32"/>
        </w:rPr>
        <w:t>凡材料</w:t>
      </w:r>
      <w:proofErr w:type="gramEnd"/>
      <w:r>
        <w:rPr>
          <w:rFonts w:ascii="仿宋_GB2312" w:eastAsia="仿宋_GB2312" w:hAnsi="宋体" w:cs="宋体" w:hint="eastAsia"/>
          <w:kern w:val="0"/>
          <w:sz w:val="32"/>
          <w:szCs w:val="32"/>
        </w:rPr>
        <w:t>不符合规定要求的，不予办理报名和确认报名手续。报名前，详细了解附件</w:t>
      </w: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中有关考生属性、科类、考试科目、报考规定、网上报名流程、登录报名系统、密码修改、绑定手机号码、录入基本信息、报名信息确认、报名费缴费</w:t>
      </w:r>
      <w:r>
        <w:rPr>
          <w:rFonts w:ascii="仿宋_GB2312" w:eastAsia="仿宋_GB2312" w:hAnsi="宋体" w:cs="宋体" w:hint="eastAsia"/>
          <w:kern w:val="0"/>
          <w:sz w:val="32"/>
          <w:szCs w:val="32"/>
        </w:rPr>
        <w:t>等事宜。通过网络等途径了解相关科类的考试规定和要求（特别要注意艺术、体育类考试的具体报考要求，建议考生在填报前认真查看有关文件的规定和要求等）。</w:t>
      </w:r>
    </w:p>
    <w:p w:rsidR="00AF5097" w:rsidRDefault="00E4069F">
      <w:pPr>
        <w:widowControl/>
        <w:adjustRightInd w:val="0"/>
        <w:snapToGrid w:val="0"/>
        <w:spacing w:line="560" w:lineRule="exact"/>
        <w:ind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（一）所有报名考生须在</w:t>
      </w:r>
      <w:r>
        <w:rPr>
          <w:rFonts w:ascii="仿宋_GB2312" w:eastAsia="仿宋_GB2312" w:hAnsi="宋体" w:cs="宋体" w:hint="eastAsia"/>
          <w:color w:val="000000" w:themeColor="text1"/>
          <w:kern w:val="0"/>
          <w:sz w:val="32"/>
          <w:szCs w:val="32"/>
        </w:rPr>
        <w:t>2020</w:t>
      </w:r>
      <w:r>
        <w:rPr>
          <w:rFonts w:ascii="仿宋_GB2312" w:eastAsia="仿宋_GB2312" w:hAnsi="宋体" w:cs="宋体" w:hint="eastAsia"/>
          <w:color w:val="000000" w:themeColor="text1"/>
          <w:kern w:val="0"/>
          <w:sz w:val="32"/>
          <w:szCs w:val="32"/>
        </w:rPr>
        <w:t>年</w:t>
      </w:r>
      <w:r>
        <w:rPr>
          <w:rFonts w:ascii="仿宋_GB2312" w:eastAsia="仿宋_GB2312" w:hAnsi="宋体" w:cs="宋体" w:hint="eastAsia"/>
          <w:color w:val="000000" w:themeColor="text1"/>
          <w:kern w:val="0"/>
          <w:sz w:val="32"/>
          <w:szCs w:val="32"/>
        </w:rPr>
        <w:t>10</w:t>
      </w:r>
      <w:r>
        <w:rPr>
          <w:rFonts w:ascii="仿宋_GB2312" w:eastAsia="仿宋_GB2312" w:hAnsi="宋体" w:cs="宋体" w:hint="eastAsia"/>
          <w:color w:val="000000" w:themeColor="text1"/>
          <w:kern w:val="0"/>
          <w:sz w:val="32"/>
          <w:szCs w:val="32"/>
        </w:rPr>
        <w:t>月</w:t>
      </w:r>
      <w:r>
        <w:rPr>
          <w:rFonts w:ascii="仿宋_GB2312" w:eastAsia="仿宋_GB2312" w:hAnsi="宋体" w:cs="宋体" w:hint="eastAsia"/>
          <w:color w:val="000000" w:themeColor="text1"/>
          <w:kern w:val="0"/>
          <w:sz w:val="32"/>
          <w:szCs w:val="32"/>
        </w:rPr>
        <w:t>28-31</w:t>
      </w:r>
      <w:r>
        <w:rPr>
          <w:rFonts w:ascii="仿宋_GB2312" w:eastAsia="仿宋_GB2312" w:hAnsi="宋体" w:cs="宋体" w:hint="eastAsia"/>
          <w:color w:val="000000" w:themeColor="text1"/>
          <w:kern w:val="0"/>
          <w:sz w:val="32"/>
          <w:szCs w:val="32"/>
        </w:rPr>
        <w:t>日期间登录报名系统，广东省普通高考报名系统（网址为：</w:t>
      </w:r>
      <w:r>
        <w:rPr>
          <w:rFonts w:ascii="仿宋_GB2312" w:eastAsia="仿宋_GB2312" w:hAnsi="宋体" w:cs="宋体" w:hint="eastAsia"/>
          <w:color w:val="000000" w:themeColor="text1"/>
          <w:kern w:val="0"/>
          <w:sz w:val="32"/>
          <w:szCs w:val="32"/>
        </w:rPr>
        <w:t>https://pg.eeagd.edu.cn/ks</w:t>
      </w:r>
      <w:r>
        <w:rPr>
          <w:rFonts w:ascii="仿宋_GB2312" w:eastAsia="仿宋_GB2312" w:hAnsi="宋体" w:cs="宋体" w:hint="eastAsia"/>
          <w:color w:val="000000" w:themeColor="text1"/>
          <w:kern w:val="0"/>
          <w:sz w:val="32"/>
          <w:szCs w:val="32"/>
        </w:rPr>
        <w:t>），凭姓名、证件</w:t>
      </w:r>
      <w:proofErr w:type="gramStart"/>
      <w:r>
        <w:rPr>
          <w:rFonts w:ascii="仿宋_GB2312" w:eastAsia="仿宋_GB2312" w:hAnsi="宋体" w:cs="宋体" w:hint="eastAsia"/>
          <w:color w:val="000000" w:themeColor="text1"/>
          <w:kern w:val="0"/>
          <w:sz w:val="32"/>
          <w:szCs w:val="32"/>
        </w:rPr>
        <w:t>号注册</w:t>
      </w:r>
      <w:proofErr w:type="gramEnd"/>
      <w:r>
        <w:rPr>
          <w:rFonts w:ascii="仿宋_GB2312" w:eastAsia="仿宋_GB2312" w:hAnsi="宋体" w:cs="宋体" w:hint="eastAsia"/>
          <w:color w:val="000000" w:themeColor="text1"/>
          <w:kern w:val="0"/>
          <w:sz w:val="32"/>
          <w:szCs w:val="32"/>
        </w:rPr>
        <w:t>考生账号，设置密码，并绑定手机号。完成注册后的考生须本人前往报名点提交材料完成报名资格初核，凭报名点派发的考生号和注册时设置的密码登录广东省普通高考报名系统进行网上报名和确认报名。</w:t>
      </w:r>
    </w:p>
    <w:p w:rsidR="00AF5097" w:rsidRDefault="00E4069F">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（二）所有</w:t>
      </w:r>
      <w:r>
        <w:rPr>
          <w:rFonts w:ascii="仿宋_GB2312" w:eastAsia="仿宋_GB2312" w:hAnsi="宋体" w:cs="宋体" w:hint="eastAsia"/>
          <w:kern w:val="0"/>
          <w:sz w:val="32"/>
          <w:szCs w:val="32"/>
        </w:rPr>
        <w:t>考生报名时向报名点提交以下材料（所有复印件都必须经报名点验证原件后在复印件上加盖公章）：</w:t>
      </w:r>
    </w:p>
    <w:p w:rsidR="00AF5097" w:rsidRDefault="00E4069F">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常住户口簿复印件（户主页、考生本人页）；</w:t>
      </w:r>
    </w:p>
    <w:p w:rsidR="00AF5097" w:rsidRDefault="00E4069F">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二代居民身份证原件及复印件（需正、反面复印在</w:t>
      </w:r>
      <w:r>
        <w:rPr>
          <w:rFonts w:ascii="仿宋_GB2312" w:eastAsia="仿宋_GB2312" w:hAnsi="宋体" w:cs="宋体" w:hint="eastAsia"/>
          <w:kern w:val="0"/>
          <w:sz w:val="32"/>
          <w:szCs w:val="32"/>
        </w:rPr>
        <w:t>A4</w:t>
      </w:r>
      <w:r>
        <w:rPr>
          <w:rFonts w:ascii="仿宋_GB2312" w:eastAsia="仿宋_GB2312" w:hAnsi="宋体" w:cs="宋体" w:hint="eastAsia"/>
          <w:kern w:val="0"/>
          <w:sz w:val="32"/>
          <w:szCs w:val="32"/>
        </w:rPr>
        <w:t>纸同一页面上）；</w:t>
      </w:r>
    </w:p>
    <w:p w:rsidR="00AF5097" w:rsidRDefault="00E4069F">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3.</w:t>
      </w:r>
      <w:r>
        <w:rPr>
          <w:rFonts w:ascii="仿宋_GB2312" w:eastAsia="仿宋_GB2312" w:hAnsi="宋体" w:hint="eastAsia"/>
          <w:sz w:val="32"/>
          <w:szCs w:val="32"/>
        </w:rPr>
        <w:t>《广东省</w:t>
      </w:r>
      <w:r>
        <w:rPr>
          <w:rFonts w:ascii="仿宋_GB2312" w:eastAsia="仿宋_GB2312" w:hAnsi="宋体" w:hint="eastAsia"/>
          <w:sz w:val="32"/>
          <w:szCs w:val="32"/>
        </w:rPr>
        <w:t>2021</w:t>
      </w:r>
      <w:r>
        <w:rPr>
          <w:rFonts w:ascii="仿宋_GB2312" w:eastAsia="仿宋_GB2312" w:hAnsi="宋体" w:hint="eastAsia"/>
          <w:sz w:val="32"/>
          <w:szCs w:val="32"/>
        </w:rPr>
        <w:t>年普通高校招生统一考试考生诚信考试承诺书》（附件</w:t>
      </w:r>
      <w:r>
        <w:rPr>
          <w:rFonts w:ascii="仿宋_GB2312" w:eastAsia="仿宋_GB2312" w:hAnsi="宋体" w:hint="eastAsia"/>
          <w:sz w:val="32"/>
          <w:szCs w:val="32"/>
        </w:rPr>
        <w:t>3</w:t>
      </w:r>
      <w:r>
        <w:rPr>
          <w:rFonts w:ascii="仿宋_GB2312" w:eastAsia="仿宋_GB2312" w:hAnsi="宋体" w:hint="eastAsia"/>
          <w:sz w:val="32"/>
          <w:szCs w:val="32"/>
        </w:rPr>
        <w:t>），必须由考生本人手写签名。</w:t>
      </w:r>
    </w:p>
    <w:p w:rsidR="00AF5097" w:rsidRDefault="00E4069F">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（三）广东省户籍且身份证号码为</w:t>
      </w:r>
      <w:r>
        <w:rPr>
          <w:rFonts w:ascii="仿宋_GB2312" w:eastAsia="仿宋_GB2312" w:hAnsi="宋体" w:cs="宋体" w:hint="eastAsia"/>
          <w:kern w:val="0"/>
          <w:sz w:val="32"/>
          <w:szCs w:val="32"/>
        </w:rPr>
        <w:t>44</w:t>
      </w:r>
      <w:r>
        <w:rPr>
          <w:rFonts w:ascii="仿宋_GB2312" w:eastAsia="仿宋_GB2312" w:hAnsi="宋体" w:cs="宋体" w:hint="eastAsia"/>
          <w:kern w:val="0"/>
          <w:sz w:val="32"/>
          <w:szCs w:val="32"/>
        </w:rPr>
        <w:t>开头的应届生还需提供学籍表、经学籍所在学校盖章的学籍证明材料（附件</w:t>
      </w:r>
      <w:r>
        <w:rPr>
          <w:rFonts w:ascii="仿宋_GB2312" w:eastAsia="仿宋_GB2312" w:hAnsi="宋体" w:cs="宋体" w:hint="eastAsia"/>
          <w:kern w:val="0"/>
          <w:sz w:val="32"/>
          <w:szCs w:val="32"/>
        </w:rPr>
        <w:t>9</w:t>
      </w:r>
      <w:r>
        <w:rPr>
          <w:rFonts w:ascii="仿宋_GB2312" w:eastAsia="仿宋_GB2312" w:hAnsi="宋体" w:cs="宋体" w:hint="eastAsia"/>
          <w:kern w:val="0"/>
          <w:sz w:val="32"/>
          <w:szCs w:val="32"/>
        </w:rPr>
        <w:t>），往届生还需提交高中阶段学校毕业证。</w:t>
      </w:r>
    </w:p>
    <w:p w:rsidR="00AF5097" w:rsidRDefault="00E4069F">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（四）符合报考条件的户籍从外省迁入南海区的考生，提交身份证、户口</w:t>
      </w:r>
      <w:r>
        <w:rPr>
          <w:rFonts w:ascii="仿宋_GB2312" w:eastAsia="仿宋_GB2312" w:hAnsi="宋体" w:cs="宋体" w:hint="eastAsia"/>
          <w:kern w:val="0"/>
          <w:sz w:val="32"/>
          <w:szCs w:val="32"/>
        </w:rPr>
        <w:t>簿（全户人员）、高中阶段学校毕业证（往届生），所有材料均需原件及复印件，原件审核后退回。</w:t>
      </w:r>
    </w:p>
    <w:p w:rsidR="00AF5097" w:rsidRDefault="00E4069F">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应届生填写《广东省</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年普通高考报名应届毕业生学籍户籍审查表》（附件</w:t>
      </w:r>
      <w:r>
        <w:rPr>
          <w:rFonts w:ascii="仿宋_GB2312" w:eastAsia="仿宋_GB2312" w:hAnsi="宋体" w:cs="宋体" w:hint="eastAsia"/>
          <w:kern w:val="0"/>
          <w:sz w:val="32"/>
          <w:szCs w:val="32"/>
        </w:rPr>
        <w:t>4</w:t>
      </w:r>
      <w:r>
        <w:rPr>
          <w:rFonts w:ascii="仿宋_GB2312" w:eastAsia="仿宋_GB2312" w:hAnsi="宋体" w:cs="宋体" w:hint="eastAsia"/>
          <w:kern w:val="0"/>
          <w:sz w:val="32"/>
          <w:szCs w:val="32"/>
        </w:rPr>
        <w:t>），并由学籍所在中学审查，经校长签名、单位盖章后，交报名点汇总上交。</w:t>
      </w:r>
    </w:p>
    <w:p w:rsidR="00AF5097" w:rsidRDefault="00E4069F">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往届生填写《广东省</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年普通高考报名往届毕业生报名资格审核表》（附件</w:t>
      </w:r>
      <w:r>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），随迁子女往届生还应须填写《广东省进城务工人员随迁子女高考报名资格审核表》（附件</w:t>
      </w:r>
      <w:r>
        <w:rPr>
          <w:rFonts w:ascii="仿宋_GB2312" w:eastAsia="仿宋_GB2312" w:hAnsi="宋体" w:cs="宋体" w:hint="eastAsia"/>
          <w:kern w:val="0"/>
          <w:sz w:val="32"/>
          <w:szCs w:val="32"/>
        </w:rPr>
        <w:t>6</w:t>
      </w:r>
      <w:r>
        <w:rPr>
          <w:rFonts w:ascii="仿宋_GB2312" w:eastAsia="仿宋_GB2312" w:hAnsi="宋体" w:cs="宋体" w:hint="eastAsia"/>
          <w:kern w:val="0"/>
          <w:sz w:val="32"/>
          <w:szCs w:val="32"/>
        </w:rPr>
        <w:t>），交报名点汇总上交。</w:t>
      </w:r>
    </w:p>
    <w:p w:rsidR="00AF5097" w:rsidRDefault="00E4069F">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（五）同等学力人员在报名时还需提交高中同等学力证明（附件</w:t>
      </w:r>
      <w:r>
        <w:rPr>
          <w:rFonts w:ascii="仿宋_GB2312" w:eastAsia="仿宋_GB2312" w:hAnsi="宋体" w:cs="宋体" w:hint="eastAsia"/>
          <w:kern w:val="0"/>
          <w:sz w:val="32"/>
          <w:szCs w:val="32"/>
        </w:rPr>
        <w:t>10</w:t>
      </w:r>
      <w:r>
        <w:rPr>
          <w:rFonts w:ascii="仿宋_GB2312" w:eastAsia="仿宋_GB2312" w:hAnsi="宋体" w:cs="宋体" w:hint="eastAsia"/>
          <w:kern w:val="0"/>
          <w:sz w:val="32"/>
          <w:szCs w:val="32"/>
        </w:rPr>
        <w:t>）</w:t>
      </w:r>
    </w:p>
    <w:p w:rsidR="00AF5097" w:rsidRDefault="00E4069F">
      <w:pPr>
        <w:widowControl/>
        <w:adjustRightInd w:val="0"/>
        <w:snapToGrid w:val="0"/>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（六）参加外省学业水平考生且需办</w:t>
      </w:r>
      <w:r>
        <w:rPr>
          <w:rFonts w:ascii="仿宋_GB2312" w:eastAsia="仿宋_GB2312" w:hAnsi="宋体" w:cs="宋体" w:hint="eastAsia"/>
          <w:kern w:val="0"/>
          <w:sz w:val="32"/>
          <w:szCs w:val="32"/>
        </w:rPr>
        <w:t>理学业水平成绩迁入的考生，按照相关文件办理（</w:t>
      </w:r>
      <w:proofErr w:type="gramStart"/>
      <w:r>
        <w:rPr>
          <w:rFonts w:ascii="仿宋_GB2312" w:eastAsia="仿宋_GB2312" w:hAnsi="宋体" w:cs="宋体" w:hint="eastAsia"/>
          <w:kern w:val="0"/>
          <w:sz w:val="32"/>
          <w:szCs w:val="32"/>
        </w:rPr>
        <w:t>待省下发</w:t>
      </w:r>
      <w:proofErr w:type="gramEnd"/>
      <w:r>
        <w:rPr>
          <w:rFonts w:ascii="仿宋_GB2312" w:eastAsia="仿宋_GB2312" w:hAnsi="宋体" w:cs="宋体" w:hint="eastAsia"/>
          <w:kern w:val="0"/>
          <w:sz w:val="32"/>
          <w:szCs w:val="32"/>
        </w:rPr>
        <w:t>文件）。</w:t>
      </w:r>
    </w:p>
    <w:p w:rsidR="00AF5097" w:rsidRDefault="00E4069F">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（七）根据《关于做好进城务工人员随迁子女在广东省参加高考有关的通知》（粤</w:t>
      </w:r>
      <w:proofErr w:type="gramStart"/>
      <w:r>
        <w:rPr>
          <w:rFonts w:ascii="仿宋_GB2312" w:eastAsia="仿宋_GB2312" w:hAnsi="宋体" w:cs="宋体" w:hint="eastAsia"/>
          <w:kern w:val="0"/>
          <w:sz w:val="32"/>
          <w:szCs w:val="32"/>
        </w:rPr>
        <w:t>教考函</w:t>
      </w:r>
      <w:r>
        <w:rPr>
          <w:rFonts w:ascii="仿宋_GB2312" w:eastAsia="仿宋_GB2312" w:hAnsi="宋体" w:cs="宋体" w:hint="eastAsia"/>
          <w:kern w:val="0"/>
          <w:sz w:val="32"/>
          <w:szCs w:val="32"/>
        </w:rPr>
        <w:t>41</w:t>
      </w:r>
      <w:r>
        <w:rPr>
          <w:rFonts w:ascii="仿宋_GB2312" w:eastAsia="仿宋_GB2312" w:hAnsi="宋体" w:cs="宋体" w:hint="eastAsia"/>
          <w:kern w:val="0"/>
          <w:sz w:val="32"/>
          <w:szCs w:val="32"/>
        </w:rPr>
        <w:t>号</w:t>
      </w:r>
      <w:proofErr w:type="gramEnd"/>
      <w:r>
        <w:rPr>
          <w:rFonts w:ascii="仿宋_GB2312" w:eastAsia="仿宋_GB2312" w:hAnsi="宋体" w:cs="宋体" w:hint="eastAsia"/>
          <w:kern w:val="0"/>
          <w:sz w:val="32"/>
          <w:szCs w:val="32"/>
        </w:rPr>
        <w:t>）要求办理资格审核。符合</w:t>
      </w:r>
      <w:r>
        <w:rPr>
          <w:rFonts w:ascii="仿宋_GB2312" w:eastAsia="仿宋_GB2312" w:hAnsi="宋体" w:cs="宋体" w:hint="eastAsia"/>
          <w:kern w:val="0"/>
          <w:sz w:val="32"/>
          <w:szCs w:val="32"/>
        </w:rPr>
        <w:lastRenderedPageBreak/>
        <w:t>报考条件的随迁子女考生必须在高考报名期间</w:t>
      </w:r>
      <w:r>
        <w:rPr>
          <w:rFonts w:ascii="仿宋_GB2312" w:eastAsia="仿宋_GB2312" w:hAnsi="宋体" w:cs="宋体" w:hint="eastAsia"/>
          <w:kern w:val="0"/>
          <w:sz w:val="32"/>
          <w:szCs w:val="32"/>
        </w:rPr>
        <w:t>将有关资格审核材料交送报名点，过期责任</w:t>
      </w:r>
      <w:bookmarkStart w:id="0" w:name="_GoBack"/>
      <w:bookmarkEnd w:id="0"/>
      <w:r>
        <w:rPr>
          <w:rFonts w:ascii="仿宋_GB2312" w:eastAsia="仿宋_GB2312" w:hAnsi="宋体" w:cs="宋体" w:hint="eastAsia"/>
          <w:kern w:val="0"/>
          <w:sz w:val="32"/>
          <w:szCs w:val="32"/>
        </w:rPr>
        <w:t>自负。</w:t>
      </w:r>
    </w:p>
    <w:p w:rsidR="00AF5097" w:rsidRDefault="00E4069F">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（八）残疾考生报名时，在系统上填写相应残疾信息，并向报名点提交考生身份证和残疾证复印件，需申请合理便利的考生还需提交《残疾人报考广东省</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年普通高考合理便利申请表》（附件</w:t>
      </w:r>
      <w:r>
        <w:rPr>
          <w:rFonts w:ascii="仿宋_GB2312" w:eastAsia="仿宋_GB2312" w:hAnsi="宋体" w:cs="宋体" w:hint="eastAsia"/>
          <w:kern w:val="0"/>
          <w:sz w:val="32"/>
          <w:szCs w:val="32"/>
        </w:rPr>
        <w:t>7</w:t>
      </w:r>
      <w:r>
        <w:rPr>
          <w:rFonts w:ascii="仿宋_GB2312" w:eastAsia="仿宋_GB2312" w:hAnsi="宋体" w:cs="宋体" w:hint="eastAsia"/>
          <w:kern w:val="0"/>
          <w:sz w:val="32"/>
          <w:szCs w:val="32"/>
        </w:rPr>
        <w:t>）、《残疾人报考广东省</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年普通高考合理便利专家评估表》（按表格要求加盖相应部门公章）（附件</w:t>
      </w:r>
      <w:r>
        <w:rPr>
          <w:rFonts w:ascii="仿宋_GB2312" w:eastAsia="仿宋_GB2312" w:hAnsi="宋体" w:cs="宋体" w:hint="eastAsia"/>
          <w:kern w:val="0"/>
          <w:sz w:val="32"/>
          <w:szCs w:val="32"/>
        </w:rPr>
        <w:t>8</w:t>
      </w:r>
      <w:r>
        <w:rPr>
          <w:rFonts w:ascii="仿宋_GB2312" w:eastAsia="仿宋_GB2312" w:hAnsi="宋体" w:cs="宋体" w:hint="eastAsia"/>
          <w:kern w:val="0"/>
          <w:sz w:val="32"/>
          <w:szCs w:val="32"/>
        </w:rPr>
        <w:t>）。</w:t>
      </w:r>
    </w:p>
    <w:p w:rsidR="00AF5097" w:rsidRDefault="00E4069F">
      <w:pPr>
        <w:widowControl/>
        <w:adjustRightInd w:val="0"/>
        <w:snapToGrid w:val="0"/>
        <w:spacing w:line="560" w:lineRule="exact"/>
        <w:ind w:firstLine="640"/>
        <w:rPr>
          <w:rFonts w:ascii="黑体" w:eastAsia="黑体" w:hAnsi="宋体" w:cs="宋体"/>
          <w:kern w:val="0"/>
          <w:sz w:val="32"/>
          <w:szCs w:val="32"/>
        </w:rPr>
      </w:pPr>
      <w:r>
        <w:rPr>
          <w:rFonts w:ascii="黑体" w:eastAsia="黑体" w:hAnsi="宋体" w:cs="宋体" w:hint="eastAsia"/>
          <w:kern w:val="0"/>
          <w:sz w:val="32"/>
          <w:szCs w:val="32"/>
        </w:rPr>
        <w:t>四、其他注意事项</w:t>
      </w:r>
    </w:p>
    <w:p w:rsidR="00AF5097" w:rsidRDefault="00E4069F">
      <w:pPr>
        <w:widowControl/>
        <w:adjustRightInd w:val="0"/>
        <w:snapToGrid w:val="0"/>
        <w:spacing w:line="560" w:lineRule="exact"/>
        <w:ind w:firstLine="640"/>
        <w:rPr>
          <w:rFonts w:ascii="仿宋_GB2312" w:eastAsia="仿宋_GB2312" w:hAnsi="仿宋"/>
          <w:sz w:val="32"/>
          <w:szCs w:val="32"/>
        </w:rPr>
      </w:pPr>
      <w:r>
        <w:rPr>
          <w:rFonts w:ascii="仿宋_GB2312" w:eastAsia="仿宋_GB2312" w:hAnsi="宋体" w:cs="宋体" w:hint="eastAsia"/>
          <w:kern w:val="0"/>
          <w:sz w:val="32"/>
          <w:szCs w:val="32"/>
        </w:rPr>
        <w:t>（一）报名时，</w:t>
      </w:r>
      <w:r>
        <w:rPr>
          <w:rFonts w:ascii="仿宋_GB2312" w:eastAsia="仿宋_GB2312" w:hAnsi="宋体" w:cs="宋体" w:hint="eastAsia"/>
          <w:b/>
          <w:kern w:val="0"/>
          <w:sz w:val="32"/>
          <w:szCs w:val="32"/>
        </w:rPr>
        <w:t>考生本人必须到现场读取二代身份证派考生号，录入指纹，用手机进行人脸识别拍照</w:t>
      </w:r>
      <w:r>
        <w:rPr>
          <w:rFonts w:ascii="仿宋_GB2312" w:eastAsia="仿宋_GB2312" w:hAnsi="宋体" w:cs="宋体" w:hint="eastAsia"/>
          <w:kern w:val="0"/>
          <w:sz w:val="32"/>
          <w:szCs w:val="32"/>
        </w:rPr>
        <w:t>；</w:t>
      </w:r>
      <w:r>
        <w:rPr>
          <w:rFonts w:ascii="仿宋_GB2312" w:eastAsia="仿宋_GB2312" w:hAnsi="仿宋" w:hint="eastAsia"/>
          <w:sz w:val="32"/>
          <w:szCs w:val="32"/>
        </w:rPr>
        <w:t>登录系统后务必修改密码并记下密码，以便查看各种信息使用；按系统的要求录入有关资料。</w:t>
      </w:r>
      <w:r>
        <w:rPr>
          <w:rFonts w:ascii="仿宋_GB2312" w:eastAsia="仿宋_GB2312" w:hAnsi="宋体" w:cs="宋体" w:hint="eastAsia"/>
          <w:kern w:val="0"/>
          <w:sz w:val="32"/>
          <w:szCs w:val="32"/>
        </w:rPr>
        <w:t>录入的考生姓名必须与身份证上的姓名相一致，不得使用曾用名和别名；</w:t>
      </w:r>
      <w:r>
        <w:rPr>
          <w:rFonts w:ascii="仿宋_GB2312" w:eastAsia="仿宋_GB2312" w:hAnsi="仿宋" w:hint="eastAsia"/>
          <w:b/>
          <w:sz w:val="32"/>
          <w:szCs w:val="32"/>
        </w:rPr>
        <w:t>成绩查询、填报志愿时需通过手机短信进行验证，报名时所填写的手机号码必须正确无误并保持长期有效。</w:t>
      </w:r>
      <w:r>
        <w:rPr>
          <w:rFonts w:ascii="仿宋_GB2312" w:eastAsia="仿宋_GB2312" w:hAnsi="宋体" w:cs="宋体" w:hint="eastAsia"/>
          <w:kern w:val="0"/>
          <w:sz w:val="32"/>
          <w:szCs w:val="32"/>
        </w:rPr>
        <w:t>信息录入后必须认真</w:t>
      </w:r>
      <w:r>
        <w:rPr>
          <w:rFonts w:ascii="仿宋_GB2312" w:eastAsia="仿宋_GB2312" w:hAnsi="仿宋" w:hint="eastAsia"/>
          <w:sz w:val="32"/>
          <w:szCs w:val="32"/>
        </w:rPr>
        <w:t>核对录入的信息，确认无误后签名确认。报名数据一经确认，任何人不得更改。</w:t>
      </w:r>
    </w:p>
    <w:p w:rsidR="00AF5097" w:rsidRDefault="00E4069F">
      <w:pPr>
        <w:widowControl/>
        <w:adjustRightInd w:val="0"/>
        <w:snapToGrid w:val="0"/>
        <w:spacing w:line="560" w:lineRule="exact"/>
        <w:ind w:firstLine="640"/>
        <w:rPr>
          <w:rFonts w:ascii="仿宋_GB2312" w:eastAsia="仿宋_GB2312"/>
          <w:sz w:val="32"/>
        </w:rPr>
      </w:pPr>
      <w:r>
        <w:rPr>
          <w:rFonts w:ascii="仿宋_GB2312" w:eastAsia="仿宋_GB2312" w:hAnsi="仿宋" w:hint="eastAsia"/>
          <w:sz w:val="32"/>
          <w:szCs w:val="32"/>
        </w:rPr>
        <w:t>（二）</w:t>
      </w:r>
      <w:r>
        <w:rPr>
          <w:rFonts w:ascii="仿宋_GB2312" w:eastAsia="仿宋_GB2312" w:hint="eastAsia"/>
          <w:sz w:val="32"/>
        </w:rPr>
        <w:t>有关</w:t>
      </w:r>
      <w:r>
        <w:rPr>
          <w:rFonts w:ascii="仿宋_GB2312" w:eastAsia="仿宋_GB2312" w:hint="eastAsia"/>
          <w:sz w:val="32"/>
        </w:rPr>
        <w:t>2021</w:t>
      </w:r>
      <w:r>
        <w:rPr>
          <w:rFonts w:ascii="仿宋_GB2312" w:eastAsia="仿宋_GB2312" w:hint="eastAsia"/>
          <w:sz w:val="32"/>
        </w:rPr>
        <w:t>年普通高考、普通高中学业水平考试、高职院校分类招生的相关通知、安排和各种信息会及时在南海教育云</w:t>
      </w:r>
      <w:r>
        <w:rPr>
          <w:rFonts w:ascii="仿宋_GB2312" w:eastAsia="仿宋_GB2312" w:hAnsi="仿宋" w:hint="eastAsia"/>
          <w:sz w:val="32"/>
          <w:szCs w:val="32"/>
        </w:rPr>
        <w:t>（</w:t>
      </w:r>
      <w:r>
        <w:rPr>
          <w:rFonts w:ascii="仿宋_GB2312" w:eastAsia="仿宋_GB2312"/>
          <w:sz w:val="32"/>
        </w:rPr>
        <w:t>http://www.nhedu.net/</w:t>
      </w:r>
      <w:r>
        <w:rPr>
          <w:rFonts w:ascii="仿宋_GB2312" w:eastAsia="仿宋_GB2312" w:hAnsi="仿宋" w:hint="eastAsia"/>
          <w:sz w:val="32"/>
          <w:szCs w:val="32"/>
        </w:rPr>
        <w:t>）</w:t>
      </w:r>
      <w:r>
        <w:rPr>
          <w:rFonts w:ascii="仿宋_GB2312" w:eastAsia="仿宋_GB2312" w:hint="eastAsia"/>
          <w:sz w:val="32"/>
        </w:rPr>
        <w:t>和广东省教育考试院网（</w:t>
      </w:r>
      <w:r>
        <w:rPr>
          <w:rFonts w:ascii="仿宋_GB2312" w:eastAsia="仿宋_GB2312"/>
          <w:sz w:val="32"/>
        </w:rPr>
        <w:t>http://eea.gd.gov.cn/</w:t>
      </w:r>
      <w:r>
        <w:rPr>
          <w:rFonts w:ascii="仿宋_GB2312" w:eastAsia="仿宋_GB2312" w:hint="eastAsia"/>
          <w:sz w:val="32"/>
        </w:rPr>
        <w:t>）的相关栏目上公布，请密切关注。我办发布的</w:t>
      </w:r>
      <w:r>
        <w:rPr>
          <w:rFonts w:ascii="仿宋_GB2312" w:eastAsia="仿宋_GB2312" w:hint="eastAsia"/>
          <w:sz w:val="32"/>
        </w:rPr>
        <w:t>具体工作安排的有关信息（如工作安排、送审材料的操作办法等）若与上级文件不一致之处，按我办的通知要求执行。</w:t>
      </w:r>
    </w:p>
    <w:p w:rsidR="00AF5097" w:rsidRDefault="00E4069F">
      <w:pPr>
        <w:widowControl/>
        <w:adjustRightInd w:val="0"/>
        <w:snapToGrid w:val="0"/>
        <w:spacing w:line="560" w:lineRule="exact"/>
        <w:ind w:firstLine="640"/>
        <w:rPr>
          <w:rFonts w:ascii="仿宋_GB2312" w:eastAsia="仿宋_GB2312"/>
          <w:sz w:val="32"/>
        </w:rPr>
      </w:pPr>
      <w:r>
        <w:rPr>
          <w:rFonts w:ascii="仿宋_GB2312" w:eastAsia="仿宋_GB2312" w:hint="eastAsia"/>
          <w:sz w:val="32"/>
        </w:rPr>
        <w:lastRenderedPageBreak/>
        <w:t>（三）所有报名的考生必须按南海区高考体检安排在指定时间到指定地点参加体检。</w:t>
      </w:r>
    </w:p>
    <w:p w:rsidR="00AF5097" w:rsidRDefault="00E4069F">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int="eastAsia"/>
          <w:sz w:val="32"/>
        </w:rPr>
        <w:t>（四）</w:t>
      </w:r>
      <w:r>
        <w:rPr>
          <w:rFonts w:ascii="仿宋_GB2312" w:eastAsia="仿宋_GB2312" w:hAnsi="宋体" w:cs="宋体" w:hint="eastAsia"/>
          <w:kern w:val="0"/>
          <w:sz w:val="32"/>
          <w:szCs w:val="32"/>
        </w:rPr>
        <w:t>考生需根据有关通知要求的时间和各时段报名点的短信或电话通知到报名点交送材料、领取准考证、办理复查成绩等，依时参加各种考试。考生平时要主动与报名点联系，了解最新情况。建议加入报名点的社青</w:t>
      </w:r>
      <w:r>
        <w:rPr>
          <w:rFonts w:ascii="仿宋_GB2312" w:eastAsia="仿宋_GB2312" w:hAnsi="宋体" w:cs="宋体" w:hint="eastAsia"/>
          <w:kern w:val="0"/>
          <w:sz w:val="32"/>
          <w:szCs w:val="32"/>
        </w:rPr>
        <w:t>Q</w:t>
      </w:r>
      <w:r>
        <w:rPr>
          <w:rFonts w:ascii="仿宋_GB2312" w:eastAsia="仿宋_GB2312" w:hAnsi="宋体" w:cs="宋体" w:hint="eastAsia"/>
          <w:kern w:val="0"/>
          <w:sz w:val="32"/>
          <w:szCs w:val="32"/>
        </w:rPr>
        <w:t>群（向报名点索取</w:t>
      </w:r>
      <w:r>
        <w:rPr>
          <w:rFonts w:ascii="仿宋_GB2312" w:eastAsia="仿宋_GB2312" w:hAnsi="宋体" w:cs="宋体" w:hint="eastAsia"/>
          <w:kern w:val="0"/>
          <w:sz w:val="32"/>
          <w:szCs w:val="32"/>
        </w:rPr>
        <w:t>Q</w:t>
      </w:r>
      <w:r>
        <w:rPr>
          <w:rFonts w:ascii="仿宋_GB2312" w:eastAsia="仿宋_GB2312" w:hAnsi="宋体" w:cs="宋体" w:hint="eastAsia"/>
          <w:kern w:val="0"/>
          <w:sz w:val="32"/>
          <w:szCs w:val="32"/>
        </w:rPr>
        <w:t>群号码），以便及时获取相关信息。</w:t>
      </w:r>
    </w:p>
    <w:p w:rsidR="00AF5097" w:rsidRDefault="00AF5097">
      <w:pPr>
        <w:widowControl/>
        <w:adjustRightInd w:val="0"/>
        <w:snapToGrid w:val="0"/>
        <w:spacing w:line="560" w:lineRule="exact"/>
        <w:ind w:firstLine="640"/>
        <w:rPr>
          <w:rFonts w:ascii="仿宋_GB2312" w:eastAsia="仿宋_GB2312" w:hAnsi="宋体" w:cs="宋体"/>
          <w:kern w:val="0"/>
          <w:sz w:val="32"/>
          <w:szCs w:val="32"/>
        </w:rPr>
      </w:pPr>
    </w:p>
    <w:p w:rsidR="00AF5097" w:rsidRDefault="00AF5097">
      <w:pPr>
        <w:widowControl/>
        <w:adjustRightInd w:val="0"/>
        <w:snapToGrid w:val="0"/>
        <w:spacing w:line="560" w:lineRule="exact"/>
        <w:ind w:firstLine="640"/>
        <w:rPr>
          <w:rFonts w:ascii="仿宋_GB2312" w:eastAsia="仿宋_GB2312" w:hAnsi="宋体" w:cs="宋体"/>
          <w:kern w:val="0"/>
          <w:sz w:val="32"/>
          <w:szCs w:val="32"/>
        </w:rPr>
      </w:pPr>
    </w:p>
    <w:p w:rsidR="00AF5097" w:rsidRDefault="00E4069F">
      <w:pPr>
        <w:widowControl/>
        <w:adjustRightInd w:val="0"/>
        <w:snapToGrid w:val="0"/>
        <w:spacing w:line="560" w:lineRule="exact"/>
        <w:ind w:leftChars="304" w:left="1918" w:hangingChars="400" w:hanging="1280"/>
        <w:rPr>
          <w:rFonts w:ascii="仿宋_GB2312" w:eastAsia="仿宋_GB2312" w:hAnsi="宋体" w:cs="宋体"/>
          <w:kern w:val="0"/>
          <w:sz w:val="32"/>
          <w:szCs w:val="32"/>
        </w:rPr>
      </w:pPr>
      <w:r>
        <w:rPr>
          <w:rFonts w:ascii="仿宋_GB2312" w:eastAsia="仿宋_GB2312" w:hAnsi="宋体" w:cs="宋体" w:hint="eastAsia"/>
          <w:kern w:val="0"/>
          <w:sz w:val="32"/>
          <w:szCs w:val="32"/>
        </w:rPr>
        <w:t>附件：</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关于广东省</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年普通高校招生统一考试报名有关事项的通知（</w:t>
      </w:r>
      <w:proofErr w:type="gramStart"/>
      <w:r>
        <w:rPr>
          <w:rFonts w:ascii="仿宋_GB2312" w:eastAsia="仿宋_GB2312" w:hAnsi="宋体" w:cs="宋体" w:hint="eastAsia"/>
          <w:kern w:val="0"/>
          <w:sz w:val="32"/>
          <w:szCs w:val="32"/>
        </w:rPr>
        <w:t>粤招〔</w:t>
      </w:r>
      <w:r>
        <w:rPr>
          <w:rFonts w:ascii="仿宋_GB2312" w:eastAsia="仿宋_GB2312" w:hAnsi="宋体" w:cs="宋体" w:hint="eastAsia"/>
          <w:kern w:val="0"/>
          <w:sz w:val="32"/>
          <w:szCs w:val="32"/>
        </w:rPr>
        <w:t>202</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w:t>
      </w:r>
      <w:proofErr w:type="gramEnd"/>
      <w:r>
        <w:rPr>
          <w:rFonts w:ascii="仿宋_GB2312" w:eastAsia="仿宋_GB2312" w:hAnsi="宋体" w:cs="宋体" w:hint="eastAsia"/>
          <w:kern w:val="0"/>
          <w:sz w:val="32"/>
          <w:szCs w:val="32"/>
        </w:rPr>
        <w:t>11</w:t>
      </w:r>
      <w:r>
        <w:rPr>
          <w:rFonts w:ascii="仿宋_GB2312" w:eastAsia="仿宋_GB2312" w:hAnsi="宋体" w:cs="宋体" w:hint="eastAsia"/>
          <w:kern w:val="0"/>
          <w:sz w:val="32"/>
          <w:szCs w:val="32"/>
        </w:rPr>
        <w:t>号）</w:t>
      </w:r>
    </w:p>
    <w:p w:rsidR="00AF5097" w:rsidRDefault="00E4069F">
      <w:pPr>
        <w:widowControl/>
        <w:adjustRightInd w:val="0"/>
        <w:snapToGrid w:val="0"/>
        <w:spacing w:line="560" w:lineRule="exact"/>
        <w:ind w:leftChars="304" w:left="1918" w:hangingChars="400" w:hanging="128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2.</w:t>
      </w:r>
      <w:r>
        <w:rPr>
          <w:rFonts w:ascii="仿宋_GB2312" w:eastAsia="仿宋_GB2312" w:hAnsi="宋体" w:cs="宋体" w:hint="eastAsia"/>
          <w:kern w:val="0"/>
          <w:sz w:val="32"/>
          <w:szCs w:val="32"/>
        </w:rPr>
        <w:t>关于做好广东省</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年普通高校招生统一考试报名工作的通知（</w:t>
      </w:r>
      <w:proofErr w:type="gramStart"/>
      <w:r>
        <w:rPr>
          <w:rFonts w:ascii="仿宋_GB2312" w:eastAsia="仿宋_GB2312" w:hAnsi="宋体" w:cs="宋体" w:hint="eastAsia"/>
          <w:kern w:val="0"/>
          <w:sz w:val="32"/>
          <w:szCs w:val="32"/>
        </w:rPr>
        <w:t>粤招</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2020</w:t>
      </w:r>
      <w:r>
        <w:rPr>
          <w:rFonts w:ascii="仿宋_GB2312" w:eastAsia="仿宋_GB2312" w:hAnsi="宋体" w:cs="宋体" w:hint="eastAsia"/>
          <w:color w:val="000000" w:themeColor="text1"/>
          <w:kern w:val="0"/>
          <w:sz w:val="32"/>
          <w:szCs w:val="32"/>
        </w:rPr>
        <w:t>〕</w:t>
      </w:r>
      <w:proofErr w:type="gramEnd"/>
      <w:r>
        <w:rPr>
          <w:rFonts w:ascii="仿宋_GB2312" w:eastAsia="仿宋_GB2312" w:hAnsi="宋体" w:cs="宋体" w:hint="eastAsia"/>
          <w:color w:val="000000" w:themeColor="text1"/>
          <w:kern w:val="0"/>
          <w:sz w:val="32"/>
          <w:szCs w:val="32"/>
        </w:rPr>
        <w:t>12</w:t>
      </w:r>
      <w:r>
        <w:rPr>
          <w:rFonts w:ascii="仿宋_GB2312" w:eastAsia="仿宋_GB2312" w:hAnsi="宋体" w:cs="宋体" w:hint="eastAsia"/>
          <w:color w:val="000000" w:themeColor="text1"/>
          <w:kern w:val="0"/>
          <w:sz w:val="32"/>
          <w:szCs w:val="32"/>
        </w:rPr>
        <w:t>号</w:t>
      </w:r>
      <w:r>
        <w:rPr>
          <w:rFonts w:ascii="仿宋_GB2312" w:eastAsia="仿宋_GB2312" w:hAnsi="宋体" w:cs="宋体" w:hint="eastAsia"/>
          <w:kern w:val="0"/>
          <w:sz w:val="32"/>
          <w:szCs w:val="32"/>
        </w:rPr>
        <w:t>）</w:t>
      </w:r>
    </w:p>
    <w:p w:rsidR="00AF5097" w:rsidRDefault="00E4069F">
      <w:pPr>
        <w:widowControl/>
        <w:adjustRightInd w:val="0"/>
        <w:snapToGrid w:val="0"/>
        <w:spacing w:line="560" w:lineRule="exact"/>
        <w:ind w:left="1920" w:hangingChars="600" w:hanging="192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3.</w:t>
      </w:r>
      <w:r>
        <w:rPr>
          <w:rFonts w:hint="eastAsia"/>
        </w:rPr>
        <w:t xml:space="preserve"> </w:t>
      </w:r>
      <w:r>
        <w:rPr>
          <w:rFonts w:ascii="仿宋_GB2312" w:eastAsia="仿宋_GB2312" w:hAnsi="宋体" w:cs="宋体" w:hint="eastAsia"/>
          <w:kern w:val="0"/>
          <w:sz w:val="32"/>
          <w:szCs w:val="32"/>
        </w:rPr>
        <w:t>广东省</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年普通高校招生统一考试考生诚信考试承诺书</w:t>
      </w:r>
    </w:p>
    <w:p w:rsidR="00AF5097" w:rsidRDefault="00E4069F">
      <w:pPr>
        <w:widowControl/>
        <w:adjustRightInd w:val="0"/>
        <w:snapToGrid w:val="0"/>
        <w:spacing w:line="560" w:lineRule="exact"/>
        <w:ind w:leftChars="766" w:left="1609"/>
        <w:rPr>
          <w:rFonts w:ascii="仿宋_GB2312" w:eastAsia="仿宋_GB2312" w:hAnsi="宋体" w:cs="宋体"/>
          <w:kern w:val="0"/>
          <w:sz w:val="32"/>
          <w:szCs w:val="32"/>
        </w:rPr>
      </w:pPr>
      <w:r>
        <w:rPr>
          <w:rFonts w:ascii="仿宋_GB2312" w:eastAsia="仿宋_GB2312" w:hAnsi="宋体" w:cs="宋体" w:hint="eastAsia"/>
          <w:kern w:val="0"/>
          <w:sz w:val="32"/>
          <w:szCs w:val="32"/>
        </w:rPr>
        <w:t>4.</w:t>
      </w:r>
      <w:r>
        <w:rPr>
          <w:rFonts w:ascii="仿宋_GB2312" w:eastAsia="仿宋_GB2312" w:hAnsi="宋体" w:cs="宋体" w:hint="eastAsia"/>
          <w:kern w:val="0"/>
          <w:sz w:val="32"/>
          <w:szCs w:val="32"/>
        </w:rPr>
        <w:t>广东省</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年普通高考报名应届毕业生学籍户籍审查登记表</w:t>
      </w:r>
    </w:p>
    <w:p w:rsidR="00AF5097" w:rsidRDefault="00E4069F">
      <w:pPr>
        <w:widowControl/>
        <w:adjustRightInd w:val="0"/>
        <w:snapToGrid w:val="0"/>
        <w:spacing w:line="560" w:lineRule="exact"/>
        <w:ind w:leftChars="760" w:left="1916" w:hangingChars="100" w:hanging="320"/>
        <w:rPr>
          <w:rFonts w:ascii="仿宋_GB2312" w:eastAsia="仿宋_GB2312" w:hAnsi="宋体" w:cs="宋体"/>
          <w:kern w:val="0"/>
          <w:sz w:val="32"/>
          <w:szCs w:val="32"/>
        </w:rPr>
      </w:pPr>
      <w:r>
        <w:rPr>
          <w:rFonts w:ascii="仿宋_GB2312" w:eastAsia="仿宋_GB2312" w:hAnsi="宋体" w:cs="宋体" w:hint="eastAsia"/>
          <w:kern w:val="0"/>
          <w:sz w:val="32"/>
          <w:szCs w:val="32"/>
        </w:rPr>
        <w:t>5.</w:t>
      </w:r>
      <w:r>
        <w:rPr>
          <w:rFonts w:hint="eastAsia"/>
        </w:rPr>
        <w:t xml:space="preserve"> </w:t>
      </w:r>
      <w:r>
        <w:rPr>
          <w:rFonts w:ascii="仿宋_GB2312" w:eastAsia="仿宋_GB2312" w:hAnsi="宋体" w:cs="宋体" w:hint="eastAsia"/>
          <w:kern w:val="0"/>
          <w:sz w:val="32"/>
          <w:szCs w:val="32"/>
        </w:rPr>
        <w:t>广东省</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年普通高考报名往届毕业生报名资格审核表</w:t>
      </w:r>
    </w:p>
    <w:p w:rsidR="00AF5097" w:rsidRDefault="00E4069F">
      <w:pPr>
        <w:widowControl/>
        <w:adjustRightInd w:val="0"/>
        <w:snapToGrid w:val="0"/>
        <w:spacing w:line="560" w:lineRule="exact"/>
        <w:ind w:leftChars="760" w:left="1916" w:hangingChars="100" w:hanging="320"/>
        <w:rPr>
          <w:rFonts w:ascii="仿宋_GB2312" w:eastAsia="仿宋_GB2312" w:hAnsi="宋体" w:cs="宋体"/>
          <w:kern w:val="0"/>
          <w:sz w:val="32"/>
          <w:szCs w:val="32"/>
        </w:rPr>
      </w:pPr>
      <w:r>
        <w:rPr>
          <w:rFonts w:ascii="仿宋_GB2312" w:eastAsia="仿宋_GB2312" w:hAnsi="宋体" w:cs="宋体" w:hint="eastAsia"/>
          <w:kern w:val="0"/>
          <w:sz w:val="32"/>
          <w:szCs w:val="32"/>
        </w:rPr>
        <w:t>6.</w:t>
      </w:r>
      <w:r>
        <w:rPr>
          <w:rFonts w:hint="eastAsia"/>
        </w:rPr>
        <w:t xml:space="preserve"> </w:t>
      </w:r>
      <w:r>
        <w:rPr>
          <w:rFonts w:ascii="仿宋_GB2312" w:eastAsia="仿宋_GB2312" w:hAnsi="宋体" w:cs="宋体" w:hint="eastAsia"/>
          <w:kern w:val="0"/>
          <w:sz w:val="32"/>
          <w:szCs w:val="32"/>
        </w:rPr>
        <w:t>广东省进城务工人员随迁子女高考报名资格审核表</w:t>
      </w:r>
    </w:p>
    <w:p w:rsidR="00AF5097" w:rsidRDefault="00E4069F">
      <w:pPr>
        <w:widowControl/>
        <w:adjustRightInd w:val="0"/>
        <w:snapToGrid w:val="0"/>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7.</w:t>
      </w:r>
      <w:r>
        <w:rPr>
          <w:rFonts w:hint="eastAsia"/>
        </w:rPr>
        <w:t xml:space="preserve"> </w:t>
      </w:r>
      <w:r>
        <w:rPr>
          <w:rFonts w:ascii="仿宋_GB2312" w:eastAsia="仿宋_GB2312" w:hAnsi="宋体" w:cs="宋体" w:hint="eastAsia"/>
          <w:kern w:val="0"/>
          <w:sz w:val="32"/>
          <w:szCs w:val="32"/>
        </w:rPr>
        <w:t>残疾考生参加（普通高考</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学考）提供合理便利申</w:t>
      </w:r>
    </w:p>
    <w:p w:rsidR="00AF5097" w:rsidRDefault="00E4069F">
      <w:pPr>
        <w:widowControl/>
        <w:adjustRightInd w:val="0"/>
        <w:snapToGrid w:val="0"/>
        <w:spacing w:line="560" w:lineRule="exact"/>
        <w:ind w:firstLineChars="600" w:firstLine="192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请表</w:t>
      </w:r>
    </w:p>
    <w:p w:rsidR="00AF5097" w:rsidRDefault="00E4069F">
      <w:pPr>
        <w:widowControl/>
        <w:adjustRightInd w:val="0"/>
        <w:snapToGrid w:val="0"/>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8.</w:t>
      </w:r>
      <w:r>
        <w:rPr>
          <w:rFonts w:hint="eastAsia"/>
        </w:rPr>
        <w:t xml:space="preserve"> </w:t>
      </w:r>
      <w:r>
        <w:rPr>
          <w:rFonts w:ascii="仿宋_GB2312" w:eastAsia="仿宋_GB2312" w:hAnsi="宋体" w:cs="宋体" w:hint="eastAsia"/>
          <w:kern w:val="0"/>
          <w:sz w:val="32"/>
          <w:szCs w:val="32"/>
        </w:rPr>
        <w:t>残疾人申请合理便利专家评估表</w:t>
      </w:r>
    </w:p>
    <w:p w:rsidR="00AF5097" w:rsidRDefault="00E4069F">
      <w:pPr>
        <w:widowControl/>
        <w:adjustRightInd w:val="0"/>
        <w:snapToGrid w:val="0"/>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9.</w:t>
      </w:r>
      <w:r>
        <w:rPr>
          <w:rFonts w:hint="eastAsia"/>
        </w:rPr>
        <w:t xml:space="preserve"> </w:t>
      </w:r>
      <w:r>
        <w:rPr>
          <w:rFonts w:ascii="仿宋_GB2312" w:eastAsia="仿宋_GB2312" w:hAnsi="宋体" w:cs="宋体" w:hint="eastAsia"/>
          <w:kern w:val="0"/>
          <w:sz w:val="32"/>
          <w:szCs w:val="32"/>
        </w:rPr>
        <w:t>高级中等教育学力（历）、学籍证明（样式）</w:t>
      </w:r>
    </w:p>
    <w:p w:rsidR="00AF5097" w:rsidRDefault="00E4069F">
      <w:pPr>
        <w:widowControl/>
        <w:adjustRightInd w:val="0"/>
        <w:snapToGrid w:val="0"/>
        <w:spacing w:line="560" w:lineRule="exact"/>
        <w:ind w:firstLineChars="450" w:firstLine="1440"/>
        <w:rPr>
          <w:rFonts w:ascii="仿宋_GB2312" w:eastAsia="仿宋_GB2312" w:hAnsi="宋体" w:cs="宋体"/>
          <w:kern w:val="0"/>
          <w:sz w:val="32"/>
          <w:szCs w:val="32"/>
        </w:rPr>
      </w:pPr>
      <w:r>
        <w:rPr>
          <w:rFonts w:ascii="仿宋_GB2312" w:eastAsia="仿宋_GB2312" w:hAnsi="宋体" w:cs="宋体" w:hint="eastAsia"/>
          <w:kern w:val="0"/>
          <w:sz w:val="32"/>
          <w:szCs w:val="32"/>
        </w:rPr>
        <w:t>10.</w:t>
      </w:r>
      <w:r>
        <w:rPr>
          <w:rFonts w:hint="eastAsia"/>
        </w:rPr>
        <w:t xml:space="preserve"> </w:t>
      </w:r>
      <w:r>
        <w:rPr>
          <w:rFonts w:ascii="仿宋_GB2312" w:eastAsia="仿宋_GB2312" w:hAnsi="宋体" w:cs="宋体" w:hint="eastAsia"/>
          <w:kern w:val="0"/>
          <w:sz w:val="32"/>
          <w:szCs w:val="32"/>
        </w:rPr>
        <w:t>广东省普通高中同等学力证明</w:t>
      </w:r>
    </w:p>
    <w:p w:rsidR="00AF5097" w:rsidRDefault="00AF5097">
      <w:pPr>
        <w:widowControl/>
        <w:adjustRightInd w:val="0"/>
        <w:snapToGrid w:val="0"/>
        <w:spacing w:line="560" w:lineRule="exact"/>
        <w:ind w:firstLine="640"/>
        <w:rPr>
          <w:rFonts w:ascii="仿宋_GB2312" w:eastAsia="仿宋_GB2312" w:hAnsi="宋体" w:cs="宋体"/>
          <w:kern w:val="0"/>
          <w:sz w:val="32"/>
          <w:szCs w:val="32"/>
        </w:rPr>
      </w:pPr>
    </w:p>
    <w:p w:rsidR="00AF5097" w:rsidRDefault="00AF5097">
      <w:pPr>
        <w:widowControl/>
        <w:adjustRightInd w:val="0"/>
        <w:snapToGrid w:val="0"/>
        <w:spacing w:line="560" w:lineRule="exact"/>
        <w:ind w:firstLine="640"/>
        <w:rPr>
          <w:rFonts w:ascii="仿宋_GB2312" w:eastAsia="仿宋_GB2312" w:hAnsi="宋体" w:cs="宋体"/>
          <w:kern w:val="0"/>
          <w:sz w:val="32"/>
          <w:szCs w:val="32"/>
        </w:rPr>
      </w:pPr>
    </w:p>
    <w:p w:rsidR="00AF5097" w:rsidRDefault="00AF5097">
      <w:pPr>
        <w:widowControl/>
        <w:adjustRightInd w:val="0"/>
        <w:snapToGrid w:val="0"/>
        <w:spacing w:line="560" w:lineRule="exact"/>
        <w:ind w:firstLine="640"/>
        <w:rPr>
          <w:rFonts w:ascii="仿宋_GB2312" w:eastAsia="仿宋_GB2312" w:hAnsi="宋体" w:cs="宋体"/>
          <w:kern w:val="0"/>
          <w:sz w:val="32"/>
          <w:szCs w:val="32"/>
        </w:rPr>
      </w:pPr>
    </w:p>
    <w:p w:rsidR="00AF5097" w:rsidRDefault="00AF5097">
      <w:pPr>
        <w:widowControl/>
        <w:adjustRightInd w:val="0"/>
        <w:snapToGrid w:val="0"/>
        <w:spacing w:line="560" w:lineRule="exact"/>
        <w:ind w:firstLine="640"/>
        <w:rPr>
          <w:rFonts w:ascii="仿宋_GB2312" w:eastAsia="仿宋_GB2312" w:hAnsi="宋体" w:cs="宋体"/>
          <w:kern w:val="0"/>
          <w:sz w:val="32"/>
          <w:szCs w:val="32"/>
        </w:rPr>
      </w:pPr>
    </w:p>
    <w:p w:rsidR="00AF5097" w:rsidRDefault="00E4069F">
      <w:pPr>
        <w:widowControl/>
        <w:wordWrap w:val="0"/>
        <w:adjustRightInd w:val="0"/>
        <w:snapToGrid w:val="0"/>
        <w:spacing w:line="560" w:lineRule="exact"/>
        <w:ind w:firstLine="640"/>
        <w:jc w:val="right"/>
        <w:rPr>
          <w:rFonts w:ascii="仿宋_GB2312" w:eastAsia="仿宋_GB2312" w:hAnsi="仿宋_GB2312"/>
          <w:sz w:val="32"/>
          <w:szCs w:val="32"/>
        </w:rPr>
      </w:pPr>
      <w:r>
        <w:rPr>
          <w:rFonts w:ascii="仿宋_GB2312" w:eastAsia="仿宋_GB2312" w:hAnsi="仿宋_GB2312" w:hint="eastAsia"/>
          <w:sz w:val="32"/>
          <w:szCs w:val="32"/>
        </w:rPr>
        <w:t>佛山市南海区招生办公室</w:t>
      </w:r>
      <w:r>
        <w:rPr>
          <w:rFonts w:ascii="仿宋_GB2312" w:eastAsia="仿宋_GB2312" w:hAnsi="仿宋_GB2312" w:hint="eastAsia"/>
          <w:sz w:val="32"/>
          <w:szCs w:val="32"/>
        </w:rPr>
        <w:t xml:space="preserve">     </w:t>
      </w:r>
    </w:p>
    <w:p w:rsidR="00AF5097" w:rsidRDefault="00E4069F">
      <w:pPr>
        <w:widowControl/>
        <w:wordWrap w:val="0"/>
        <w:adjustRightInd w:val="0"/>
        <w:snapToGrid w:val="0"/>
        <w:spacing w:line="560" w:lineRule="exact"/>
        <w:ind w:firstLine="640"/>
        <w:jc w:val="right"/>
        <w:rPr>
          <w:rFonts w:ascii="仿宋_GB2312" w:eastAsia="仿宋_GB2312" w:hAnsi="宋体" w:cs="宋体"/>
          <w:kern w:val="0"/>
          <w:sz w:val="32"/>
          <w:szCs w:val="32"/>
        </w:rPr>
      </w:pP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年</w:t>
      </w:r>
      <w:r>
        <w:rPr>
          <w:rFonts w:ascii="仿宋_GB2312" w:eastAsia="仿宋_GB2312" w:hAnsi="仿宋_GB2312"/>
          <w:sz w:val="32"/>
          <w:szCs w:val="32"/>
        </w:rPr>
        <w:t>10</w:t>
      </w:r>
      <w:r>
        <w:rPr>
          <w:rFonts w:ascii="仿宋_GB2312" w:eastAsia="仿宋_GB2312" w:hAnsi="仿宋_GB2312"/>
          <w:sz w:val="32"/>
          <w:szCs w:val="32"/>
        </w:rPr>
        <w:t>月</w:t>
      </w:r>
      <w:r>
        <w:rPr>
          <w:rFonts w:ascii="仿宋_GB2312" w:eastAsia="仿宋_GB2312" w:hAnsi="仿宋_GB2312" w:hint="eastAsia"/>
          <w:sz w:val="32"/>
          <w:szCs w:val="32"/>
        </w:rPr>
        <w:t>23</w:t>
      </w:r>
      <w:r>
        <w:rPr>
          <w:rFonts w:ascii="仿宋_GB2312" w:eastAsia="仿宋_GB2312" w:hAnsi="仿宋_GB2312"/>
          <w:sz w:val="32"/>
          <w:szCs w:val="32"/>
        </w:rPr>
        <w:t>日</w:t>
      </w:r>
      <w:r>
        <w:rPr>
          <w:rFonts w:ascii="仿宋_GB2312" w:eastAsia="仿宋_GB2312" w:hAnsi="仿宋_GB2312" w:hint="eastAsia"/>
          <w:sz w:val="32"/>
          <w:szCs w:val="32"/>
        </w:rPr>
        <w:t xml:space="preserve">       </w:t>
      </w:r>
    </w:p>
    <w:sectPr w:rsidR="00AF5097">
      <w:pgSz w:w="11906" w:h="16838"/>
      <w:pgMar w:top="2098" w:right="1474"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方正舒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14A"/>
    <w:rsid w:val="00034289"/>
    <w:rsid w:val="0004208C"/>
    <w:rsid w:val="00067476"/>
    <w:rsid w:val="000E092A"/>
    <w:rsid w:val="0016594B"/>
    <w:rsid w:val="00174ABB"/>
    <w:rsid w:val="00187845"/>
    <w:rsid w:val="00195870"/>
    <w:rsid w:val="001A081C"/>
    <w:rsid w:val="001A28F9"/>
    <w:rsid w:val="001B0CB8"/>
    <w:rsid w:val="001B1016"/>
    <w:rsid w:val="00210520"/>
    <w:rsid w:val="00256A42"/>
    <w:rsid w:val="002D0F19"/>
    <w:rsid w:val="002F2642"/>
    <w:rsid w:val="00300989"/>
    <w:rsid w:val="0036462D"/>
    <w:rsid w:val="00365492"/>
    <w:rsid w:val="00366B48"/>
    <w:rsid w:val="00396728"/>
    <w:rsid w:val="003A08D1"/>
    <w:rsid w:val="003A5137"/>
    <w:rsid w:val="003E05D1"/>
    <w:rsid w:val="003E56D6"/>
    <w:rsid w:val="004010F2"/>
    <w:rsid w:val="00416219"/>
    <w:rsid w:val="004464BF"/>
    <w:rsid w:val="004677A0"/>
    <w:rsid w:val="00471A4F"/>
    <w:rsid w:val="00473359"/>
    <w:rsid w:val="00474903"/>
    <w:rsid w:val="00485874"/>
    <w:rsid w:val="00494CCC"/>
    <w:rsid w:val="004B13F5"/>
    <w:rsid w:val="004C01C3"/>
    <w:rsid w:val="004E2670"/>
    <w:rsid w:val="004F7EB3"/>
    <w:rsid w:val="00503861"/>
    <w:rsid w:val="00544558"/>
    <w:rsid w:val="005611B7"/>
    <w:rsid w:val="00586224"/>
    <w:rsid w:val="00607C7C"/>
    <w:rsid w:val="006345DB"/>
    <w:rsid w:val="006441F9"/>
    <w:rsid w:val="00653CB6"/>
    <w:rsid w:val="00656BE7"/>
    <w:rsid w:val="006C29B0"/>
    <w:rsid w:val="006E1EBE"/>
    <w:rsid w:val="006F53D5"/>
    <w:rsid w:val="0071337F"/>
    <w:rsid w:val="00751C3E"/>
    <w:rsid w:val="00752D6D"/>
    <w:rsid w:val="0075450B"/>
    <w:rsid w:val="00754F7A"/>
    <w:rsid w:val="007708F7"/>
    <w:rsid w:val="007717C8"/>
    <w:rsid w:val="00775FE6"/>
    <w:rsid w:val="007A4AFA"/>
    <w:rsid w:val="00845120"/>
    <w:rsid w:val="0087296B"/>
    <w:rsid w:val="00872F21"/>
    <w:rsid w:val="00886614"/>
    <w:rsid w:val="008964E5"/>
    <w:rsid w:val="008A2124"/>
    <w:rsid w:val="008B3260"/>
    <w:rsid w:val="008D0093"/>
    <w:rsid w:val="008D2A71"/>
    <w:rsid w:val="008F76EF"/>
    <w:rsid w:val="009225EE"/>
    <w:rsid w:val="009349DA"/>
    <w:rsid w:val="00954687"/>
    <w:rsid w:val="00982BD2"/>
    <w:rsid w:val="009A38B0"/>
    <w:rsid w:val="009B1B10"/>
    <w:rsid w:val="009F27D4"/>
    <w:rsid w:val="00A2023B"/>
    <w:rsid w:val="00A86336"/>
    <w:rsid w:val="00AB0C56"/>
    <w:rsid w:val="00AB15AE"/>
    <w:rsid w:val="00AF5097"/>
    <w:rsid w:val="00B0691E"/>
    <w:rsid w:val="00B32E1F"/>
    <w:rsid w:val="00B47288"/>
    <w:rsid w:val="00B55C10"/>
    <w:rsid w:val="00B721C2"/>
    <w:rsid w:val="00BD563B"/>
    <w:rsid w:val="00BE3BCC"/>
    <w:rsid w:val="00BE73D4"/>
    <w:rsid w:val="00C4414A"/>
    <w:rsid w:val="00C54611"/>
    <w:rsid w:val="00C63277"/>
    <w:rsid w:val="00C647AA"/>
    <w:rsid w:val="00C75809"/>
    <w:rsid w:val="00C937C9"/>
    <w:rsid w:val="00D04D52"/>
    <w:rsid w:val="00D0518E"/>
    <w:rsid w:val="00D3607D"/>
    <w:rsid w:val="00D36509"/>
    <w:rsid w:val="00D55C40"/>
    <w:rsid w:val="00D563D0"/>
    <w:rsid w:val="00D74C3C"/>
    <w:rsid w:val="00D771D1"/>
    <w:rsid w:val="00D773A2"/>
    <w:rsid w:val="00D85B10"/>
    <w:rsid w:val="00D903E8"/>
    <w:rsid w:val="00D91B8E"/>
    <w:rsid w:val="00DF0E2B"/>
    <w:rsid w:val="00DF239C"/>
    <w:rsid w:val="00E4069F"/>
    <w:rsid w:val="00E45673"/>
    <w:rsid w:val="00EB3236"/>
    <w:rsid w:val="00F162B4"/>
    <w:rsid w:val="00F27BFE"/>
    <w:rsid w:val="00F34C7D"/>
    <w:rsid w:val="00F36FB7"/>
    <w:rsid w:val="00F46A83"/>
    <w:rsid w:val="00F91D8D"/>
    <w:rsid w:val="00F95008"/>
    <w:rsid w:val="00FA67BE"/>
    <w:rsid w:val="00FC01B4"/>
    <w:rsid w:val="00FC306A"/>
    <w:rsid w:val="00FF636E"/>
    <w:rsid w:val="399240B4"/>
    <w:rsid w:val="45A03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99"/>
    <w:unhideWhenUsed/>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qFormat/>
    <w:rPr>
      <w:color w:val="0000FF" w:themeColor="hyperlink"/>
      <w:u w:val="single"/>
    </w:rPr>
  </w:style>
  <w:style w:type="paragraph" w:styleId="a8">
    <w:name w:val="List Paragraph"/>
    <w:basedOn w:val="a"/>
    <w:uiPriority w:val="34"/>
    <w:qFormat/>
    <w:pPr>
      <w:ind w:firstLineChars="200" w:firstLine="420"/>
    </w:p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character" w:customStyle="1" w:styleId="15">
    <w:name w:val="15"/>
    <w:qFormat/>
    <w:rPr>
      <w:rFonts w:ascii="Times New Roman" w:eastAsia="宋体"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99"/>
    <w:unhideWhenUsed/>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qFormat/>
    <w:rPr>
      <w:color w:val="0000FF" w:themeColor="hyperlink"/>
      <w:u w:val="single"/>
    </w:rPr>
  </w:style>
  <w:style w:type="paragraph" w:styleId="a8">
    <w:name w:val="List Paragraph"/>
    <w:basedOn w:val="a"/>
    <w:uiPriority w:val="34"/>
    <w:qFormat/>
    <w:pPr>
      <w:ind w:firstLineChars="200" w:firstLine="420"/>
    </w:p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character" w:customStyle="1" w:styleId="15">
    <w:name w:val="15"/>
    <w:qFormat/>
    <w:rPr>
      <w:rFonts w:ascii="Times New Roman" w:eastAsia="宋体"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C534D2-D6C0-4BF4-8524-63078DDA7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467</Words>
  <Characters>2662</Characters>
  <Application>Microsoft Office Word</Application>
  <DocSecurity>0</DocSecurity>
  <Lines>22</Lines>
  <Paragraphs>6</Paragraphs>
  <ScaleCrop>false</ScaleCrop>
  <Company>微软中国</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谢洁芬</cp:lastModifiedBy>
  <cp:revision>47</cp:revision>
  <cp:lastPrinted>2019-10-18T06:04:00Z</cp:lastPrinted>
  <dcterms:created xsi:type="dcterms:W3CDTF">2018-11-21T07:17:00Z</dcterms:created>
  <dcterms:modified xsi:type="dcterms:W3CDTF">2020-10-29T06:41:00Z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