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宋体" w:hAnsi="宋体" w:eastAsia="黑体"/>
          <w:color w:val="auto"/>
        </w:rPr>
      </w:pPr>
      <w:bookmarkStart w:id="0" w:name="_GoBack"/>
      <w:r>
        <w:rPr>
          <w:rFonts w:hint="eastAsia" w:ascii="宋体" w:hAnsi="宋体" w:eastAsia="黑体"/>
          <w:color w:val="auto"/>
        </w:rPr>
        <w:t>主动公开</w:t>
      </w:r>
    </w:p>
    <w:p>
      <w:pPr>
        <w:rPr>
          <w:rFonts w:hint="eastAsia" w:ascii="宋体" w:hAnsi="宋体"/>
          <w:color w:val="auto"/>
        </w:rPr>
      </w:pPr>
    </w:p>
    <w:p>
      <w:pPr>
        <w:rPr>
          <w:rFonts w:hint="eastAsia" w:ascii="宋体" w:hAnsi="宋体" w:eastAsia="黑体"/>
          <w:color w:val="auto"/>
        </w:rPr>
      </w:pPr>
    </w:p>
    <w:p>
      <w:pPr>
        <w:rPr>
          <w:rFonts w:hint="eastAsia" w:ascii="宋体" w:hAnsi="宋体"/>
          <w:color w:val="auto"/>
        </w:rPr>
      </w:pPr>
      <w:r>
        <w:rPr>
          <w:rFonts w:ascii="宋体" w:hAnsi="宋体"/>
          <w:color w:val="auto"/>
          <w:lang w:val="en-US" w:eastAsia="zh-CN"/>
        </w:rPr>
        <w:pict>
          <v:shape id="AutoShape 2" o:spid="_x0000_s1026" o:spt="136" type="#_x0000_t136" style="position:absolute;left:0pt;margin-left:19.7pt;margin-top:52.15pt;height:53.85pt;width:402.5pt;mso-position-horizontal-relative:margin;mso-position-vertical-relative:margin;z-index:251661312;mso-width-relative:page;mso-height-relative:page;" fillcolor="#FF0000" filled="t" stroked="t" coordsize="21600,21600">
            <v:path/>
            <v:fill on="t" focussize="0,0"/>
            <v:stroke color="#FF0000"/>
            <v:imagedata o:title=""/>
            <o:lock v:ext="edit"/>
            <v:textpath on="t" fitshape="t" fitpath="t" trim="t" xscale="f" string="佛山市南海区教育局文件" style="font-family:方正小标宋简体;font-size:36pt;v-text-align:center;"/>
            <w10:anchorlock/>
          </v:shape>
        </w:pict>
      </w:r>
    </w:p>
    <w:p>
      <w:pPr>
        <w:spacing w:line="520" w:lineRule="exact"/>
        <w:rPr>
          <w:rFonts w:hint="eastAsia" w:ascii="宋体" w:hAnsi="宋体"/>
          <w:color w:val="auto"/>
        </w:rPr>
      </w:pPr>
    </w:p>
    <w:p>
      <w:pPr>
        <w:spacing w:line="600" w:lineRule="exact"/>
        <w:rPr>
          <w:rFonts w:hint="eastAsia" w:ascii="宋体" w:hAnsi="宋体"/>
          <w:color w:val="auto"/>
        </w:rPr>
      </w:pPr>
    </w:p>
    <w:p>
      <w:pPr>
        <w:ind w:left="-156" w:leftChars="-50"/>
        <w:jc w:val="center"/>
        <w:rPr>
          <w:rFonts w:hint="eastAsia" w:ascii="宋体" w:hAnsi="宋体" w:eastAsia="仿宋"/>
          <w:color w:val="auto"/>
        </w:rPr>
      </w:pPr>
      <w:r>
        <w:rPr>
          <w:rFonts w:hint="eastAsia" w:ascii="宋体" w:hAnsi="宋体" w:eastAsia="仿宋"/>
          <w:color w:val="auto"/>
        </w:rPr>
        <w:t>南教招〔2022〕</w:t>
      </w:r>
      <w:r>
        <w:rPr>
          <w:rFonts w:hint="eastAsia" w:ascii="宋体" w:hAnsi="宋体" w:eastAsia="仿宋"/>
          <w:color w:val="auto"/>
          <w:lang w:val="en-US" w:eastAsia="zh-CN"/>
        </w:rPr>
        <w:t>6</w:t>
      </w:r>
      <w:r>
        <w:rPr>
          <w:rFonts w:hint="eastAsia" w:ascii="宋体" w:hAnsi="宋体" w:eastAsia="仿宋"/>
          <w:color w:val="auto"/>
        </w:rPr>
        <w:t>号</w:t>
      </w:r>
    </w:p>
    <w:p>
      <w:pPr>
        <w:spacing w:line="560" w:lineRule="exact"/>
        <w:jc w:val="center"/>
        <w:rPr>
          <w:rFonts w:hint="eastAsia" w:ascii="宋体" w:hAnsi="宋体" w:eastAsia="宋体" w:cs="宋体"/>
          <w:color w:val="auto"/>
          <w:sz w:val="24"/>
          <w:szCs w:val="24"/>
        </w:rPr>
      </w:pPr>
    </w:p>
    <w:p>
      <w:pPr>
        <w:spacing w:line="560" w:lineRule="exact"/>
        <w:jc w:val="center"/>
        <w:rPr>
          <w:rFonts w:hint="eastAsia" w:ascii="宋体" w:hAnsi="宋体" w:eastAsia="宋体" w:cs="宋体"/>
          <w:color w:val="auto"/>
          <w:sz w:val="24"/>
          <w:szCs w:val="24"/>
        </w:rPr>
      </w:pPr>
      <w:r>
        <w:rPr>
          <w:rFonts w:hint="eastAsia" w:ascii="宋体" w:hAnsi="宋体"/>
          <w:color w:val="auto"/>
          <w:lang w:val="en-US" w:eastAsia="zh-CN"/>
        </w:rPr>
        <w:pict>
          <v:line id="Line 3" o:spid="_x0000_s1027" o:spt="20" style="position:absolute;left:0pt;margin-left:0pt;margin-top:201.75pt;height:0pt;width:442.2pt;mso-position-horizontal-relative:margin;mso-position-vertical-relative:margin;z-index:251662336;mso-width-relative:page;mso-height-relative:page;" stroked="t" coordsize="21600,21600">
            <v:path arrowok="t"/>
            <v:fill focussize="0,0"/>
            <v:stroke weight="1.1pt" color="#FF0000"/>
            <v:imagedata o:title=""/>
            <o:lock v:ext="edit"/>
            <w10:anchorlock/>
          </v:line>
        </w:pict>
      </w:r>
    </w:p>
    <w:p>
      <w:pPr>
        <w:snapToGrid w:val="0"/>
        <w:spacing w:line="560" w:lineRule="exact"/>
        <w:jc w:val="center"/>
        <w:rPr>
          <w:rFonts w:hint="eastAsia" w:ascii="宋体" w:hAnsi="宋体" w:eastAsia="方正小标宋简体"/>
          <w:color w:val="auto"/>
          <w:spacing w:val="10"/>
          <w:sz w:val="44"/>
          <w:szCs w:val="44"/>
        </w:rPr>
      </w:pPr>
      <w:r>
        <w:rPr>
          <w:rFonts w:hint="eastAsia" w:ascii="宋体" w:hAnsi="宋体" w:eastAsia="方正小标宋简体"/>
          <w:color w:val="auto"/>
          <w:spacing w:val="10"/>
          <w:sz w:val="44"/>
          <w:szCs w:val="44"/>
        </w:rPr>
        <w:t>关于</w:t>
      </w:r>
      <w:r>
        <w:rPr>
          <w:rFonts w:hint="eastAsia" w:ascii="宋体" w:hAnsi="宋体" w:eastAsia="方正小标宋简体"/>
          <w:color w:val="auto"/>
          <w:spacing w:val="10"/>
          <w:sz w:val="44"/>
          <w:szCs w:val="44"/>
          <w:lang w:eastAsia="zh-CN"/>
        </w:rPr>
        <w:t>做好</w:t>
      </w:r>
      <w:r>
        <w:rPr>
          <w:rFonts w:hint="eastAsia" w:ascii="宋体" w:hAnsi="宋体" w:eastAsia="方正小标宋简体"/>
          <w:color w:val="auto"/>
          <w:spacing w:val="10"/>
          <w:sz w:val="44"/>
          <w:szCs w:val="44"/>
        </w:rPr>
        <w:t>2022年南海区招收书法专业生</w:t>
      </w:r>
    </w:p>
    <w:p>
      <w:pPr>
        <w:snapToGrid w:val="0"/>
        <w:spacing w:line="560" w:lineRule="exact"/>
        <w:jc w:val="center"/>
        <w:rPr>
          <w:rFonts w:hint="eastAsia" w:ascii="宋体" w:hAnsi="宋体" w:eastAsia="方正小标宋简体"/>
          <w:color w:val="auto"/>
          <w:spacing w:val="10"/>
          <w:sz w:val="44"/>
          <w:szCs w:val="44"/>
        </w:rPr>
      </w:pPr>
      <w:r>
        <w:rPr>
          <w:rFonts w:hint="eastAsia" w:ascii="宋体" w:hAnsi="宋体" w:eastAsia="方正小标宋简体"/>
          <w:color w:val="auto"/>
          <w:spacing w:val="10"/>
          <w:sz w:val="44"/>
          <w:szCs w:val="44"/>
        </w:rPr>
        <w:t>术科考试工作的通知</w:t>
      </w:r>
    </w:p>
    <w:p>
      <w:pPr>
        <w:spacing w:line="560" w:lineRule="exact"/>
        <w:rPr>
          <w:rFonts w:hint="eastAsia" w:ascii="宋体" w:hAnsi="宋体"/>
          <w:color w:val="auto"/>
        </w:rPr>
      </w:pPr>
    </w:p>
    <w:p>
      <w:pPr>
        <w:spacing w:line="560" w:lineRule="exact"/>
        <w:rPr>
          <w:rFonts w:hint="eastAsia" w:ascii="宋体" w:hAnsi="宋体" w:eastAsia="仿宋" w:cs="仿宋"/>
          <w:color w:val="auto"/>
        </w:rPr>
      </w:pPr>
      <w:r>
        <w:rPr>
          <w:rFonts w:hint="eastAsia" w:ascii="宋体" w:hAnsi="宋体" w:eastAsia="仿宋" w:cs="仿宋"/>
          <w:color w:val="auto"/>
        </w:rPr>
        <w:t>各镇（街道）教育办公室，佛山市南海区大沥高级中学，各初中学校：</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随着高等院校对书法类考生的自主招生规模逐年扩大，招生专业</w:t>
      </w:r>
      <w:r>
        <w:rPr>
          <w:rFonts w:hint="eastAsia" w:ascii="宋体" w:hAnsi="宋体" w:eastAsia="仿宋" w:cs="仿宋"/>
          <w:color w:val="auto"/>
          <w:lang w:eastAsia="zh-CN"/>
        </w:rPr>
        <w:t>也</w:t>
      </w:r>
      <w:r>
        <w:rPr>
          <w:rFonts w:hint="eastAsia" w:ascii="宋体" w:hAnsi="宋体" w:eastAsia="仿宋" w:cs="仿宋"/>
          <w:color w:val="auto"/>
        </w:rPr>
        <w:t>相应增多。为了促进我区普通高中高品质多样化特色发展，经研究，同意佛山市南海区大沥高级中学面向区内初中招收书法专业生。报考书法专业的考生需要参加学校组织的书法专业术科考试和佛山市中考统一考试，现就书法专业术科考试相关事项通知如</w:t>
      </w:r>
      <w:r>
        <w:rPr>
          <w:rFonts w:hint="eastAsia" w:ascii="宋体" w:hAnsi="宋体" w:eastAsia="仿宋" w:cs="仿宋"/>
          <w:color w:val="auto"/>
        </w:rPr>
        <w:t>下：</w:t>
      </w:r>
    </w:p>
    <w:p>
      <w:pPr>
        <w:spacing w:line="560" w:lineRule="exact"/>
        <w:ind w:firstLine="624" w:firstLineChars="200"/>
        <w:rPr>
          <w:rFonts w:hint="eastAsia" w:ascii="宋体" w:hAnsi="宋体" w:eastAsia="黑体" w:cs="黑体"/>
          <w:bCs/>
          <w:color w:val="auto"/>
        </w:rPr>
      </w:pPr>
      <w:r>
        <w:rPr>
          <w:rFonts w:hint="eastAsia" w:ascii="宋体" w:hAnsi="宋体" w:eastAsia="黑体" w:cs="黑体"/>
          <w:bCs/>
          <w:color w:val="auto"/>
        </w:rPr>
        <w:t>一、招生计划</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大沥高级中学书法专业计划招生5人，单独划线，为正取生。</w:t>
      </w:r>
    </w:p>
    <w:p>
      <w:pPr>
        <w:spacing w:line="560" w:lineRule="exact"/>
        <w:ind w:firstLine="624" w:firstLineChars="200"/>
        <w:rPr>
          <w:rFonts w:hint="eastAsia" w:ascii="宋体" w:hAnsi="宋体" w:eastAsia="黑体" w:cs="黑体"/>
          <w:bCs/>
          <w:color w:val="auto"/>
        </w:rPr>
      </w:pPr>
      <w:r>
        <w:rPr>
          <w:rFonts w:hint="eastAsia" w:ascii="宋体" w:hAnsi="宋体" w:eastAsia="黑体" w:cs="黑体"/>
          <w:bCs/>
          <w:color w:val="auto"/>
        </w:rPr>
        <w:t>二、招生对象</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（一）具有南海区户籍或学籍的初中应届毕业生。</w:t>
      </w:r>
    </w:p>
    <w:p>
      <w:pPr>
        <w:widowControl/>
        <w:spacing w:line="360" w:lineRule="atLeast"/>
        <w:ind w:firstLine="624" w:firstLineChars="200"/>
        <w:rPr>
          <w:rFonts w:ascii="仿宋" w:hAnsi="仿宋" w:eastAsia="仿宋"/>
          <w:color w:val="auto"/>
          <w:spacing w:val="-2"/>
        </w:rPr>
      </w:pPr>
      <w:r>
        <w:rPr>
          <w:rFonts w:hint="eastAsia" w:ascii="仿宋" w:hAnsi="仿宋" w:eastAsia="仿宋" w:cs="仿宋"/>
          <w:color w:val="auto"/>
        </w:rPr>
        <w:t>（</w:t>
      </w:r>
      <w:r>
        <w:rPr>
          <w:rFonts w:hint="eastAsia" w:ascii="宋体" w:hAnsi="宋体" w:eastAsia="宋体" w:cs="仿宋"/>
          <w:color w:val="auto"/>
        </w:rPr>
        <w:t>二</w:t>
      </w:r>
      <w:r>
        <w:rPr>
          <w:rFonts w:hint="eastAsia" w:ascii="仿宋" w:hAnsi="仿宋" w:eastAsia="仿宋" w:cs="仿宋"/>
          <w:color w:val="auto"/>
        </w:rPr>
        <w:t>）</w:t>
      </w:r>
      <w:r>
        <w:rPr>
          <w:rFonts w:ascii="仿宋" w:hAnsi="仿宋" w:eastAsia="仿宋"/>
          <w:color w:val="auto"/>
          <w:spacing w:val="-2"/>
        </w:rPr>
        <w:t>南海区内符合条件的考生</w:t>
      </w:r>
      <w:r>
        <w:rPr>
          <w:rFonts w:hint="eastAsia" w:ascii="仿宋" w:hAnsi="仿宋" w:eastAsia="仿宋"/>
          <w:color w:val="auto"/>
          <w:spacing w:val="-2"/>
        </w:rPr>
        <w:t>,</w:t>
      </w:r>
      <w:r>
        <w:rPr>
          <w:rFonts w:hint="eastAsia" w:ascii="仿宋" w:hAnsi="仿宋" w:eastAsia="仿宋"/>
          <w:color w:val="auto"/>
        </w:rPr>
        <w:t>爱好书法，并有意向参加书法类高考的考生。</w:t>
      </w:r>
    </w:p>
    <w:p>
      <w:pPr>
        <w:spacing w:line="560" w:lineRule="exact"/>
        <w:ind w:firstLine="624" w:firstLineChars="200"/>
        <w:rPr>
          <w:rFonts w:hint="eastAsia" w:ascii="宋体" w:hAnsi="宋体" w:eastAsia="黑体" w:cs="黑体"/>
          <w:bCs/>
          <w:color w:val="auto"/>
        </w:rPr>
      </w:pPr>
      <w:r>
        <w:rPr>
          <w:rFonts w:hint="eastAsia" w:ascii="宋体" w:hAnsi="宋体" w:eastAsia="黑体" w:cs="黑体"/>
          <w:bCs/>
          <w:color w:val="auto"/>
        </w:rPr>
        <w:t>三、报名</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考生在</w:t>
      </w:r>
      <w:r>
        <w:rPr>
          <w:rFonts w:ascii="宋体" w:hAnsi="宋体" w:eastAsia="仿宋" w:cs="仿宋"/>
          <w:color w:val="auto"/>
        </w:rPr>
        <w:t>3</w:t>
      </w:r>
      <w:r>
        <w:rPr>
          <w:rFonts w:hint="eastAsia" w:ascii="宋体" w:hAnsi="宋体" w:eastAsia="仿宋" w:cs="仿宋"/>
          <w:color w:val="auto"/>
        </w:rPr>
        <w:t>月21日-</w:t>
      </w:r>
      <w:r>
        <w:rPr>
          <w:rFonts w:ascii="宋体" w:hAnsi="宋体" w:eastAsia="仿宋" w:cs="仿宋"/>
          <w:color w:val="auto"/>
        </w:rPr>
        <w:t>3</w:t>
      </w:r>
      <w:r>
        <w:rPr>
          <w:rFonts w:hint="eastAsia" w:ascii="宋体" w:hAnsi="宋体" w:eastAsia="仿宋" w:cs="仿宋"/>
          <w:color w:val="auto"/>
        </w:rPr>
        <w:t>月24日中考报名期间，登陆佛山市招生考试网（http://zsks.edu.foshan.gov.cn），使用准考证号和密码登录进入“特长生术科考试报考”页面，选择“报考术科”—“书法（南海区）”进行报考。</w:t>
      </w:r>
    </w:p>
    <w:p>
      <w:pPr>
        <w:spacing w:line="560" w:lineRule="exact"/>
        <w:ind w:firstLine="624" w:firstLineChars="200"/>
        <w:rPr>
          <w:rFonts w:hint="eastAsia" w:ascii="宋体" w:hAnsi="宋体" w:eastAsia="黑体" w:cs="黑体"/>
          <w:color w:val="auto"/>
        </w:rPr>
      </w:pPr>
      <w:r>
        <w:rPr>
          <w:rFonts w:hint="eastAsia" w:ascii="宋体" w:hAnsi="宋体" w:eastAsia="黑体" w:cs="黑体"/>
          <w:color w:val="auto"/>
        </w:rPr>
        <w:t>四、考试内容、形式和评分标准</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书法专业术科考试委托大沥高中组织，考试内容、形式和评分标准如下：</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（一）书法专业术科考试包括临摹和创作两个部分，考试总分200分，临摹100分和创作100分(详见附件3考试细则)。</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1.临摹以开卷形式进行，楷书或隶书二选一，内容为指定碑帖局部，</w:t>
      </w:r>
      <w:r>
        <w:rPr>
          <w:rFonts w:hint="eastAsia" w:ascii="仿宋" w:hAnsi="仿宋" w:eastAsia="仿宋" w:cs="仿宋"/>
          <w:color w:val="auto"/>
        </w:rPr>
        <w:t>纸张为</w:t>
      </w:r>
      <w:r>
        <w:rPr>
          <w:rFonts w:hint="eastAsia" w:ascii="仿宋" w:hAnsi="仿宋" w:eastAsia="仿宋"/>
          <w:color w:val="auto"/>
        </w:rPr>
        <w:t>四尺三开，</w:t>
      </w:r>
      <w:r>
        <w:rPr>
          <w:rFonts w:hint="eastAsia" w:ascii="宋体" w:hAnsi="宋体" w:eastAsia="仿宋" w:cs="仿宋"/>
          <w:color w:val="auto"/>
        </w:rPr>
        <w:t>时间为60分钟。</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2.创作为自选书体，考试内容为历代诗词摘抄，</w:t>
      </w:r>
      <w:r>
        <w:rPr>
          <w:rFonts w:hint="eastAsia" w:ascii="仿宋" w:hAnsi="仿宋" w:eastAsia="仿宋" w:cs="仿宋"/>
          <w:color w:val="auto"/>
        </w:rPr>
        <w:t>纸张为</w:t>
      </w:r>
      <w:r>
        <w:rPr>
          <w:rFonts w:hint="eastAsia" w:ascii="仿宋" w:hAnsi="仿宋" w:eastAsia="仿宋"/>
          <w:color w:val="auto"/>
        </w:rPr>
        <w:t>四尺三开，</w:t>
      </w:r>
      <w:r>
        <w:rPr>
          <w:rFonts w:hint="eastAsia" w:ascii="宋体" w:hAnsi="宋体" w:eastAsia="仿宋" w:cs="仿宋"/>
          <w:color w:val="auto"/>
        </w:rPr>
        <w:t>时间为60分钟。</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（二）评分标准见《南海区2022年招收书法专业生术科考试项目评分标准》(附件2)。</w:t>
      </w:r>
    </w:p>
    <w:p>
      <w:pPr>
        <w:spacing w:line="560" w:lineRule="exact"/>
        <w:ind w:firstLine="624" w:firstLineChars="200"/>
        <w:rPr>
          <w:rFonts w:hint="eastAsia" w:ascii="宋体" w:hAnsi="宋体" w:eastAsia="黑体" w:cs="黑体"/>
          <w:color w:val="auto"/>
        </w:rPr>
      </w:pPr>
      <w:r>
        <w:rPr>
          <w:rFonts w:hint="eastAsia" w:ascii="宋体" w:hAnsi="宋体" w:eastAsia="黑体" w:cs="黑体"/>
          <w:color w:val="auto"/>
        </w:rPr>
        <w:t>五、考试安排</w:t>
      </w:r>
    </w:p>
    <w:p>
      <w:pPr>
        <w:spacing w:line="560" w:lineRule="exact"/>
        <w:ind w:firstLine="624" w:firstLineChars="200"/>
        <w:rPr>
          <w:rFonts w:hint="eastAsia" w:ascii="宋体" w:hAnsi="宋体" w:eastAsia="仿宋" w:cs="仿宋"/>
          <w:color w:val="auto"/>
        </w:rPr>
      </w:pPr>
      <w:r>
        <w:rPr>
          <w:rFonts w:hint="eastAsia" w:ascii="宋体" w:hAnsi="宋体" w:eastAsia="仿宋" w:cs="楷体_GB2312"/>
          <w:b/>
          <w:color w:val="auto"/>
        </w:rPr>
        <w:t>（一）考试时间：</w:t>
      </w:r>
      <w:r>
        <w:rPr>
          <w:rFonts w:hint="eastAsia" w:ascii="宋体" w:hAnsi="宋体" w:eastAsia="仿宋" w:cs="仿宋"/>
          <w:color w:val="auto"/>
        </w:rPr>
        <w:t>书法专业生术科考试安排在4月23日进行，上午9:00-10:00进行书法临摹考试，10:30—11：30开始进行书法创作考试。</w:t>
      </w:r>
    </w:p>
    <w:p>
      <w:pPr>
        <w:spacing w:line="560" w:lineRule="exact"/>
        <w:ind w:firstLine="624" w:firstLineChars="200"/>
        <w:rPr>
          <w:rFonts w:hint="eastAsia" w:ascii="宋体" w:hAnsi="宋体" w:eastAsia="仿宋" w:cs="仿宋"/>
          <w:color w:val="auto"/>
        </w:rPr>
      </w:pPr>
      <w:r>
        <w:rPr>
          <w:rFonts w:hint="eastAsia" w:ascii="宋体" w:hAnsi="宋体" w:eastAsia="仿宋" w:cs="仿宋"/>
          <w:b/>
          <w:color w:val="auto"/>
        </w:rPr>
        <w:t>1.临摹：</w:t>
      </w:r>
      <w:r>
        <w:rPr>
          <w:rFonts w:hint="eastAsia" w:ascii="宋体" w:hAnsi="宋体" w:eastAsia="仿宋" w:cs="仿宋"/>
          <w:color w:val="auto"/>
        </w:rPr>
        <w:t>考生需在上午8:30前到达考点并报到，9：00开始进行笔试，考生须提前30分钟进入考场。9：15禁止迟到考生进入考场；9：30后方可提前交卷离场。</w:t>
      </w:r>
    </w:p>
    <w:p>
      <w:pPr>
        <w:spacing w:line="560" w:lineRule="exact"/>
        <w:ind w:firstLine="624" w:firstLineChars="200"/>
        <w:rPr>
          <w:rFonts w:hint="eastAsia" w:ascii="宋体" w:hAnsi="宋体" w:eastAsia="仿宋" w:cs="仿宋"/>
          <w:color w:val="auto"/>
        </w:rPr>
      </w:pPr>
      <w:r>
        <w:rPr>
          <w:rFonts w:hint="eastAsia" w:ascii="宋体" w:hAnsi="宋体" w:eastAsia="仿宋" w:cs="仿宋"/>
          <w:b/>
          <w:color w:val="auto"/>
        </w:rPr>
        <w:t>2.创作：</w:t>
      </w:r>
      <w:r>
        <w:rPr>
          <w:rFonts w:hint="eastAsia" w:ascii="宋体" w:hAnsi="宋体" w:eastAsia="仿宋" w:cs="仿宋"/>
          <w:bCs/>
          <w:color w:val="auto"/>
        </w:rPr>
        <w:t>10:30</w:t>
      </w:r>
      <w:r>
        <w:rPr>
          <w:rFonts w:hint="eastAsia" w:ascii="宋体" w:hAnsi="宋体" w:eastAsia="仿宋" w:cs="仿宋"/>
          <w:color w:val="auto"/>
        </w:rPr>
        <w:t>开始进行，考生需提前15分钟到达考场，未按规定时间报到的考生视作弃考处理。</w:t>
      </w:r>
    </w:p>
    <w:p>
      <w:pPr>
        <w:spacing w:line="560" w:lineRule="exact"/>
        <w:ind w:firstLine="624" w:firstLineChars="200"/>
        <w:rPr>
          <w:rFonts w:hint="eastAsia" w:ascii="宋体" w:hAnsi="宋体" w:eastAsia="仿宋" w:cs="仿宋"/>
          <w:color w:val="auto"/>
        </w:rPr>
      </w:pPr>
      <w:r>
        <w:rPr>
          <w:rFonts w:hint="eastAsia" w:ascii="宋体" w:hAnsi="宋体" w:eastAsia="仿宋" w:cs="楷体_GB2312"/>
          <w:b/>
          <w:color w:val="auto"/>
        </w:rPr>
        <w:t>（二）考试地点：佛山市南海区</w:t>
      </w:r>
      <w:r>
        <w:rPr>
          <w:rFonts w:hint="eastAsia" w:ascii="宋体" w:hAnsi="宋体" w:eastAsia="仿宋" w:cs="仿宋"/>
          <w:color w:val="auto"/>
        </w:rPr>
        <w:t>大沥高级中学。地址：南海区大沥镇博爱路，联系电话:85550301。考生报到地点和考场安排见学校正门的现场示意图。</w:t>
      </w:r>
    </w:p>
    <w:p>
      <w:pPr>
        <w:spacing w:line="560" w:lineRule="exact"/>
        <w:ind w:firstLine="624" w:firstLineChars="200"/>
        <w:rPr>
          <w:rFonts w:hint="eastAsia" w:ascii="宋体" w:hAnsi="宋体" w:eastAsia="仿宋" w:cs="仿宋"/>
          <w:bCs/>
          <w:color w:val="auto"/>
        </w:rPr>
      </w:pPr>
      <w:r>
        <w:rPr>
          <w:rFonts w:hint="eastAsia" w:ascii="宋体" w:hAnsi="宋体" w:eastAsia="仿宋" w:cs="楷体_GB2312"/>
          <w:b/>
          <w:color w:val="auto"/>
        </w:rPr>
        <w:t>（三）</w:t>
      </w:r>
      <w:r>
        <w:rPr>
          <w:rFonts w:hint="eastAsia" w:ascii="宋体" w:hAnsi="宋体" w:eastAsia="仿宋" w:cs="楷体_GB2312"/>
          <w:b/>
          <w:color w:val="auto"/>
          <w:spacing w:val="-4"/>
        </w:rPr>
        <w:t>考生须知：</w:t>
      </w:r>
      <w:r>
        <w:rPr>
          <w:rFonts w:hint="eastAsia" w:ascii="宋体" w:hAnsi="宋体" w:eastAsia="仿宋" w:cs="仿宋"/>
          <w:color w:val="auto"/>
          <w:spacing w:val="-4"/>
        </w:rPr>
        <w:t>考生须携带本人的身份证或户口本（原件及复印件各一份）、《南海区2022年招收书法专业生专术科考试面试成绩登记表》（见附件1）及《2022年佛山市高中阶段学校招生</w:t>
      </w:r>
      <w:r>
        <w:rPr>
          <w:rFonts w:hint="eastAsia" w:ascii="宋体" w:hAnsi="宋体" w:eastAsia="仿宋" w:cs="仿宋"/>
          <w:bCs/>
          <w:color w:val="auto"/>
          <w:spacing w:val="-4"/>
        </w:rPr>
        <w:t>体育考试</w:t>
      </w:r>
      <w:r>
        <w:rPr>
          <w:rFonts w:hint="eastAsia" w:ascii="宋体" w:hAnsi="宋体" w:eastAsia="仿宋" w:cs="仿宋"/>
          <w:color w:val="auto"/>
          <w:spacing w:val="-4"/>
        </w:rPr>
        <w:t>准考证》（中考报名系统上打印）参加考试并进行现场确认。</w:t>
      </w:r>
    </w:p>
    <w:p>
      <w:pPr>
        <w:spacing w:line="560" w:lineRule="exact"/>
        <w:ind w:firstLine="624" w:firstLineChars="200"/>
        <w:rPr>
          <w:rFonts w:hint="eastAsia" w:ascii="宋体" w:hAnsi="宋体" w:eastAsia="黑体" w:cs="黑体"/>
          <w:bCs/>
          <w:color w:val="auto"/>
        </w:rPr>
      </w:pPr>
      <w:r>
        <w:rPr>
          <w:rFonts w:hint="eastAsia" w:ascii="宋体" w:hAnsi="宋体" w:eastAsia="黑体" w:cs="黑体"/>
          <w:bCs/>
          <w:color w:val="auto"/>
        </w:rPr>
        <w:t>六、录取原则和方法</w:t>
      </w:r>
    </w:p>
    <w:p>
      <w:pPr>
        <w:spacing w:line="560" w:lineRule="exact"/>
        <w:ind w:firstLine="624" w:firstLineChars="200"/>
        <w:rPr>
          <w:rFonts w:hint="eastAsia" w:ascii="宋体" w:hAnsi="宋体" w:eastAsia="仿宋"/>
          <w:color w:val="auto"/>
        </w:rPr>
      </w:pPr>
      <w:r>
        <w:rPr>
          <w:rFonts w:hint="eastAsia" w:ascii="宋体" w:hAnsi="宋体" w:eastAsia="仿宋" w:cs="仿宋"/>
          <w:color w:val="auto"/>
        </w:rPr>
        <w:t>南海区招生办根据考生填报的志愿、术科成绩、中考成绩及招生学校的招生计划，分别划定文化科控制分数线和术科资格线，按照考生填报志愿以文</w:t>
      </w:r>
      <w:r>
        <w:rPr>
          <w:rFonts w:hint="eastAsia" w:ascii="宋体" w:hAnsi="宋体" w:eastAsia="仿宋" w:cs="仿宋"/>
          <w:color w:val="auto"/>
          <w:kern w:val="0"/>
        </w:rPr>
        <w:t>化科总分和术科总分合成的总分（文化科成绩占</w:t>
      </w:r>
      <w:r>
        <w:rPr>
          <w:rFonts w:ascii="宋体" w:hAnsi="宋体" w:eastAsia="仿宋" w:cs="仿宋"/>
          <w:color w:val="auto"/>
          <w:kern w:val="0"/>
        </w:rPr>
        <w:t>5</w:t>
      </w:r>
      <w:r>
        <w:rPr>
          <w:rFonts w:hint="eastAsia" w:ascii="宋体" w:hAnsi="宋体" w:eastAsia="仿宋" w:cs="仿宋"/>
          <w:color w:val="auto"/>
          <w:kern w:val="0"/>
        </w:rPr>
        <w:t>0%，术科成绩占</w:t>
      </w:r>
      <w:r>
        <w:rPr>
          <w:rFonts w:ascii="宋体" w:hAnsi="宋体" w:eastAsia="仿宋" w:cs="仿宋"/>
          <w:color w:val="auto"/>
          <w:kern w:val="0"/>
        </w:rPr>
        <w:t>5</w:t>
      </w:r>
      <w:r>
        <w:rPr>
          <w:rFonts w:hint="eastAsia" w:ascii="宋体" w:hAnsi="宋体" w:eastAsia="仿宋" w:cs="仿宋"/>
          <w:color w:val="auto"/>
          <w:kern w:val="0"/>
        </w:rPr>
        <w:t>0%），进行划线投档。总分合成计算公式为：合成总分＝文化科成绩</w:t>
      </w:r>
      <w:r>
        <w:rPr>
          <w:rFonts w:ascii="宋体" w:hAnsi="宋体" w:eastAsia="仿宋" w:cs="Arial"/>
          <w:color w:val="auto"/>
          <w:kern w:val="0"/>
        </w:rPr>
        <w:t>×</w:t>
      </w:r>
      <w:r>
        <w:rPr>
          <w:rFonts w:ascii="宋体" w:hAnsi="宋体" w:eastAsia="仿宋" w:cs="仿宋"/>
          <w:color w:val="auto"/>
          <w:kern w:val="0"/>
        </w:rPr>
        <w:t>5</w:t>
      </w:r>
      <w:r>
        <w:rPr>
          <w:rFonts w:hint="eastAsia" w:ascii="宋体" w:hAnsi="宋体" w:eastAsia="仿宋" w:cs="仿宋"/>
          <w:color w:val="auto"/>
          <w:kern w:val="0"/>
        </w:rPr>
        <w:t>0%+术科成绩</w:t>
      </w:r>
      <w:r>
        <w:rPr>
          <w:rFonts w:ascii="宋体" w:hAnsi="宋体" w:eastAsia="仿宋" w:cs="Arial"/>
          <w:color w:val="auto"/>
          <w:kern w:val="0"/>
        </w:rPr>
        <w:t>×</w:t>
      </w:r>
      <w:r>
        <w:rPr>
          <w:rFonts w:hint="eastAsia" w:ascii="宋体" w:hAnsi="宋体" w:eastAsia="仿宋" w:cs="仿宋"/>
          <w:color w:val="auto"/>
          <w:kern w:val="0"/>
        </w:rPr>
        <w:t>术科总分换算为720分系数（如：术科总分为200分，则换算系数为：720/200＝3.6）</w:t>
      </w:r>
      <w:r>
        <w:rPr>
          <w:rFonts w:ascii="宋体" w:hAnsi="宋体" w:eastAsia="仿宋" w:cs="Arial"/>
          <w:color w:val="auto"/>
          <w:kern w:val="0"/>
        </w:rPr>
        <w:t>×</w:t>
      </w:r>
      <w:r>
        <w:rPr>
          <w:rFonts w:ascii="宋体" w:hAnsi="宋体" w:eastAsia="仿宋" w:cs="仿宋"/>
          <w:color w:val="auto"/>
          <w:kern w:val="0"/>
        </w:rPr>
        <w:t>5</w:t>
      </w:r>
      <w:r>
        <w:rPr>
          <w:rFonts w:hint="eastAsia" w:ascii="宋体" w:hAnsi="宋体" w:eastAsia="仿宋" w:cs="仿宋"/>
          <w:color w:val="auto"/>
          <w:kern w:val="0"/>
        </w:rPr>
        <w:t>0%。</w:t>
      </w:r>
    </w:p>
    <w:p>
      <w:pPr>
        <w:spacing w:line="560" w:lineRule="exact"/>
        <w:ind w:firstLine="624" w:firstLineChars="200"/>
        <w:rPr>
          <w:rFonts w:hint="eastAsia" w:ascii="宋体" w:hAnsi="宋体" w:eastAsia="仿宋" w:cs="仿宋"/>
          <w:color w:val="auto"/>
          <w:kern w:val="0"/>
        </w:rPr>
      </w:pPr>
      <w:r>
        <w:rPr>
          <w:rFonts w:hint="eastAsia" w:ascii="宋体" w:hAnsi="宋体" w:eastAsia="仿宋" w:cs="仿宋"/>
          <w:color w:val="auto"/>
          <w:kern w:val="0"/>
        </w:rPr>
        <w:t>考生总分排序规则为：根据考生志愿按合成总分成绩由高分到低分择优录取。</w:t>
      </w:r>
      <w:r>
        <w:rPr>
          <w:rFonts w:hint="eastAsia" w:ascii="宋体" w:hAnsi="宋体" w:eastAsia="仿宋" w:cs="仿宋"/>
          <w:color w:val="auto"/>
        </w:rPr>
        <w:t>在投档过程中，若招生学校计划数末名有两人或以上考生分数相同，则采用“同分比较原则”</w:t>
      </w:r>
      <w:r>
        <w:rPr>
          <w:rFonts w:hint="eastAsia" w:ascii="宋体" w:hAnsi="宋体" w:eastAsia="仿宋" w:cs="仿宋"/>
          <w:color w:val="auto"/>
          <w:lang w:eastAsia="zh-CN"/>
        </w:rPr>
        <w:t>确定</w:t>
      </w:r>
      <w:r>
        <w:rPr>
          <w:rFonts w:hint="eastAsia" w:ascii="宋体" w:hAnsi="宋体" w:eastAsia="仿宋" w:cs="仿宋"/>
          <w:color w:val="auto"/>
        </w:rPr>
        <w:t>优先者，即：先比较是否符合优先录取政策，再按此顺序直至</w:t>
      </w:r>
      <w:r>
        <w:rPr>
          <w:rFonts w:hint="eastAsia" w:ascii="宋体" w:hAnsi="宋体" w:eastAsia="仿宋" w:cs="仿宋"/>
          <w:color w:val="auto"/>
          <w:lang w:eastAsia="zh-CN"/>
        </w:rPr>
        <w:t>确定</w:t>
      </w:r>
      <w:r>
        <w:rPr>
          <w:rFonts w:hint="eastAsia" w:ascii="宋体" w:hAnsi="宋体" w:eastAsia="仿宋" w:cs="仿宋"/>
          <w:color w:val="auto"/>
        </w:rPr>
        <w:t>优先者：1.比较综合表现评定等级，优先录取综合表现评定等级高的学生；2.比较考试科目总分（不含加分）；3.比较语文、数学、英语三科总分；4.按语文、数学、英语、物理、化学、思想品德、历史顺序比较单科成绩。</w:t>
      </w:r>
    </w:p>
    <w:p>
      <w:pPr>
        <w:spacing w:line="560" w:lineRule="exact"/>
        <w:ind w:firstLine="624" w:firstLineChars="200"/>
        <w:rPr>
          <w:rFonts w:hint="eastAsia" w:ascii="宋体" w:hAnsi="宋体" w:eastAsia="黑体" w:cs="黑体"/>
          <w:bCs/>
          <w:color w:val="auto"/>
        </w:rPr>
      </w:pPr>
      <w:r>
        <w:rPr>
          <w:rFonts w:hint="eastAsia" w:ascii="宋体" w:hAnsi="宋体" w:eastAsia="黑体" w:cs="黑体"/>
          <w:bCs/>
          <w:color w:val="auto"/>
        </w:rPr>
        <w:t>七、考试成绩公布</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专业考试全部结束后，由学校组织专人进行专业成绩合成并进行登分。考生成绩将下发到各初中进行公示。</w:t>
      </w:r>
    </w:p>
    <w:p>
      <w:pPr>
        <w:spacing w:line="560" w:lineRule="exact"/>
        <w:ind w:firstLine="624" w:firstLineChars="200"/>
        <w:rPr>
          <w:rFonts w:hint="eastAsia" w:ascii="宋体" w:hAnsi="宋体" w:eastAsia="黑体" w:cs="黑体"/>
          <w:bCs/>
          <w:color w:val="auto"/>
        </w:rPr>
      </w:pPr>
      <w:r>
        <w:rPr>
          <w:rFonts w:hint="eastAsia" w:ascii="宋体" w:hAnsi="宋体" w:eastAsia="黑体" w:cs="黑体"/>
          <w:bCs/>
          <w:color w:val="auto"/>
        </w:rPr>
        <w:t>八、其他</w:t>
      </w:r>
    </w:p>
    <w:p>
      <w:pPr>
        <w:snapToGrid w:val="0"/>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（一）免收考生专业考试费用。考生往返、食宿等费用均由本人自理。</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（二）</w:t>
      </w:r>
      <w:r>
        <w:rPr>
          <w:rFonts w:hint="eastAsia" w:ascii="宋体" w:hAnsi="宋体" w:eastAsia="仿宋" w:cs="仿宋"/>
          <w:color w:val="auto"/>
          <w:spacing w:val="-6"/>
        </w:rPr>
        <w:t>赴考期间，由学校集体前往的应指定专人带队。各学校要加强对考生进行安全教育和考试纪律教育，确保应试考生的安全，防范意外事故发生。考生在考试期间要服从考试领导小组的安排，遵守考场的各项规定。如发现有不服从安排、扰乱考试秩序或冒名顶替及其他作弊行为者，将严肃处理直至取消考试资格。</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（三）参加书法专业术科考试的考生必须参加中考填报志愿，并按要求填报相应的志愿后，方能有机会被录取。</w:t>
      </w:r>
    </w:p>
    <w:p>
      <w:pPr>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（四）凡通过参加书法专业术科考试录取者，入学后由学校统一安排在术科班上课，不得转入其他文化科班级学习。</w:t>
      </w:r>
    </w:p>
    <w:p>
      <w:pPr>
        <w:spacing w:line="560" w:lineRule="exact"/>
        <w:ind w:firstLine="624" w:firstLineChars="200"/>
        <w:rPr>
          <w:rFonts w:hint="eastAsia" w:ascii="宋体" w:hAnsi="宋体" w:eastAsia="仿宋" w:cs="仿宋"/>
          <w:color w:val="auto"/>
        </w:rPr>
      </w:pPr>
    </w:p>
    <w:p>
      <w:pPr>
        <w:spacing w:line="560" w:lineRule="exact"/>
        <w:ind w:firstLine="624" w:firstLineChars="200"/>
        <w:rPr>
          <w:rFonts w:hint="eastAsia" w:ascii="宋体" w:hAnsi="宋体" w:eastAsia="仿宋" w:cs="仿宋_GB2312"/>
          <w:color w:val="auto"/>
        </w:rPr>
      </w:pPr>
      <w:r>
        <w:rPr>
          <w:rFonts w:hint="eastAsia" w:ascii="宋体" w:hAnsi="宋体" w:eastAsia="仿宋" w:cs="仿宋"/>
          <w:color w:val="auto"/>
        </w:rPr>
        <w:t xml:space="preserve">                              </w:t>
      </w:r>
    </w:p>
    <w:p>
      <w:pPr>
        <w:adjustRightInd w:val="0"/>
        <w:snapToGrid w:val="0"/>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附件：1.南海区2022年招收书法专业生专术科考试面试成绩</w:t>
      </w:r>
    </w:p>
    <w:p>
      <w:pPr>
        <w:adjustRightInd w:val="0"/>
        <w:snapToGrid w:val="0"/>
        <w:spacing w:line="560" w:lineRule="exact"/>
        <w:ind w:firstLine="624" w:firstLineChars="200"/>
        <w:rPr>
          <w:rFonts w:hint="eastAsia" w:ascii="宋体" w:hAnsi="宋体" w:eastAsia="仿宋" w:cs="仿宋"/>
          <w:color w:val="auto"/>
        </w:rPr>
      </w:pPr>
      <w:r>
        <w:rPr>
          <w:rFonts w:hint="eastAsia" w:ascii="宋体" w:hAnsi="宋体" w:eastAsia="仿宋" w:cs="仿宋"/>
          <w:color w:val="auto"/>
          <w:lang w:eastAsia="zh-CN"/>
        </w:rPr>
        <w:t>　　　　</w:t>
      </w:r>
      <w:r>
        <w:rPr>
          <w:rFonts w:hint="eastAsia" w:ascii="宋体" w:hAnsi="宋体" w:eastAsia="仿宋" w:cs="仿宋"/>
          <w:color w:val="auto"/>
        </w:rPr>
        <w:t>登记表</w:t>
      </w:r>
    </w:p>
    <w:p>
      <w:pPr>
        <w:adjustRightInd w:val="0"/>
        <w:snapToGrid w:val="0"/>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　　　2.</w:t>
      </w:r>
      <w:r>
        <w:rPr>
          <w:rFonts w:hint="eastAsia" w:ascii="宋体" w:hAnsi="宋体" w:eastAsia="仿宋" w:cs="仿宋"/>
          <w:color w:val="auto"/>
          <w:spacing w:val="-6"/>
        </w:rPr>
        <w:t>南海区2022年招收书法专业生术科考试项目评分标准</w:t>
      </w:r>
    </w:p>
    <w:p>
      <w:pPr>
        <w:adjustRightInd w:val="0"/>
        <w:snapToGrid w:val="0"/>
        <w:spacing w:line="560" w:lineRule="exact"/>
        <w:ind w:firstLine="624" w:firstLineChars="200"/>
        <w:rPr>
          <w:rFonts w:hint="eastAsia" w:ascii="宋体" w:hAnsi="宋体" w:eastAsia="仿宋" w:cs="仿宋"/>
          <w:color w:val="auto"/>
        </w:rPr>
      </w:pPr>
      <w:r>
        <w:rPr>
          <w:rFonts w:hint="eastAsia" w:ascii="宋体" w:hAnsi="宋体" w:eastAsia="仿宋" w:cs="仿宋"/>
          <w:color w:val="auto"/>
        </w:rPr>
        <w:t>　　　3.南海区2022年招收书法生专业考试细则</w:t>
      </w:r>
    </w:p>
    <w:p>
      <w:pPr>
        <w:adjustRightInd w:val="0"/>
        <w:snapToGrid w:val="0"/>
        <w:spacing w:line="560" w:lineRule="exact"/>
        <w:ind w:firstLine="624" w:firstLineChars="200"/>
        <w:rPr>
          <w:rFonts w:hint="eastAsia" w:ascii="宋体" w:hAnsi="宋体" w:eastAsia="仿宋" w:cs="仿宋"/>
          <w:color w:val="auto"/>
        </w:rPr>
      </w:pPr>
    </w:p>
    <w:p>
      <w:pPr>
        <w:adjustRightInd w:val="0"/>
        <w:snapToGrid w:val="0"/>
        <w:spacing w:line="560" w:lineRule="exact"/>
        <w:ind w:firstLine="624" w:firstLineChars="200"/>
        <w:rPr>
          <w:rFonts w:hint="eastAsia" w:ascii="宋体" w:hAnsi="宋体" w:cs="仿宋_GB2312"/>
          <w:color w:val="auto"/>
          <w:spacing w:val="0"/>
        </w:rPr>
      </w:pPr>
    </w:p>
    <w:p>
      <w:pPr>
        <w:adjustRightInd w:val="0"/>
        <w:snapToGrid w:val="0"/>
        <w:spacing w:line="560" w:lineRule="exact"/>
        <w:ind w:firstLine="624" w:firstLineChars="200"/>
        <w:rPr>
          <w:rFonts w:hint="eastAsia" w:ascii="宋体" w:hAnsi="宋体" w:cs="仿宋_GB2312"/>
          <w:color w:val="auto"/>
          <w:spacing w:val="0"/>
        </w:rPr>
      </w:pPr>
      <w:r>
        <w:rPr>
          <w:rFonts w:hint="eastAsia" w:ascii="宋体" w:hAnsi="宋体" w:cs="仿宋_GB2312"/>
          <w:color w:val="auto"/>
          <w:spacing w:val="0"/>
        </w:rPr>
        <w:t>　　　                     佛山市南海区教育局</w:t>
      </w:r>
    </w:p>
    <w:p>
      <w:pPr>
        <w:adjustRightInd w:val="0"/>
        <w:snapToGrid w:val="0"/>
        <w:spacing w:line="560" w:lineRule="exact"/>
        <w:ind w:firstLine="624" w:firstLineChars="200"/>
        <w:rPr>
          <w:rFonts w:hint="eastAsia" w:ascii="宋体" w:hAnsi="宋体" w:eastAsia="仿宋" w:cs="仿宋"/>
          <w:color w:val="auto"/>
        </w:rPr>
      </w:pPr>
      <w:r>
        <w:rPr>
          <w:rFonts w:hint="eastAsia" w:ascii="宋体" w:hAnsi="宋体" w:cs="仿宋_GB2312"/>
          <w:color w:val="auto"/>
          <w:spacing w:val="0"/>
        </w:rPr>
        <w:t>　　　　                    2022年3月1</w:t>
      </w:r>
      <w:r>
        <w:rPr>
          <w:rFonts w:hint="eastAsia" w:ascii="宋体" w:hAnsi="宋体" w:cs="仿宋_GB2312"/>
          <w:color w:val="auto"/>
          <w:spacing w:val="0"/>
          <w:lang w:val="en-US" w:eastAsia="zh-CN"/>
        </w:rPr>
        <w:t>8</w:t>
      </w:r>
      <w:r>
        <w:rPr>
          <w:rFonts w:hint="eastAsia" w:ascii="宋体" w:hAnsi="宋体" w:cs="仿宋_GB2312"/>
          <w:color w:val="auto"/>
          <w:spacing w:val="0"/>
        </w:rPr>
        <w:t>日</w:t>
      </w:r>
    </w:p>
    <w:p>
      <w:pPr>
        <w:spacing w:line="760" w:lineRule="exact"/>
        <w:ind w:left="1210" w:leftChars="88" w:hanging="936" w:hangingChars="300"/>
        <w:rPr>
          <w:rFonts w:hint="eastAsia" w:ascii="宋体" w:hAnsi="宋体" w:eastAsia="仿宋" w:cs="仿宋"/>
          <w:color w:val="auto"/>
        </w:rPr>
      </w:pPr>
      <w:r>
        <w:rPr>
          <w:rFonts w:hint="eastAsia" w:ascii="宋体" w:hAnsi="宋体" w:eastAsia="仿宋" w:cs="仿宋"/>
          <w:color w:val="auto"/>
        </w:rPr>
        <w:t xml:space="preserve">                          </w:t>
      </w:r>
    </w:p>
    <w:p>
      <w:pPr>
        <w:spacing w:line="760" w:lineRule="exact"/>
        <w:ind w:left="1210" w:leftChars="88" w:hanging="936" w:hangingChars="300"/>
        <w:rPr>
          <w:rFonts w:hint="eastAsia" w:ascii="宋体" w:hAnsi="宋体" w:eastAsia="仿宋" w:cs="仿宋"/>
          <w:color w:val="auto"/>
        </w:rPr>
        <w:sectPr>
          <w:headerReference r:id="rId3" w:type="default"/>
          <w:footerReference r:id="rId4" w:type="default"/>
          <w:pgSz w:w="11906" w:h="16838"/>
          <w:pgMar w:top="2098" w:right="1474" w:bottom="1985" w:left="1588" w:header="851" w:footer="1418" w:gutter="0"/>
          <w:cols w:space="720" w:num="1"/>
          <w:docGrid w:type="linesAndChars" w:linePitch="579" w:charSpace="-1675"/>
        </w:sectPr>
      </w:pPr>
    </w:p>
    <w:p>
      <w:pPr>
        <w:spacing w:line="600" w:lineRule="exact"/>
        <w:rPr>
          <w:rFonts w:hint="eastAsia" w:ascii="宋体" w:hAnsi="宋体" w:eastAsia="黑体" w:cs="黑体"/>
          <w:color w:val="auto"/>
        </w:rPr>
      </w:pPr>
      <w:r>
        <w:rPr>
          <w:rFonts w:hint="eastAsia" w:ascii="宋体" w:hAnsi="宋体" w:eastAsia="黑体" w:cs="黑体"/>
          <w:color w:val="auto"/>
        </w:rPr>
        <w:t>附件1</w:t>
      </w:r>
    </w:p>
    <w:p>
      <w:pPr>
        <w:spacing w:line="240" w:lineRule="exact"/>
        <w:rPr>
          <w:rFonts w:hint="eastAsia" w:ascii="宋体" w:hAnsi="宋体" w:eastAsia="宋体"/>
          <w:b/>
          <w:color w:val="auto"/>
          <w:spacing w:val="-6"/>
          <w:sz w:val="36"/>
          <w:szCs w:val="36"/>
        </w:rPr>
      </w:pPr>
    </w:p>
    <w:p>
      <w:pPr>
        <w:spacing w:line="440" w:lineRule="exact"/>
        <w:jc w:val="center"/>
        <w:rPr>
          <w:rFonts w:hint="eastAsia" w:ascii="宋体" w:hAnsi="宋体" w:eastAsia="方正小标宋简体" w:cs="方正小标宋简体"/>
          <w:bCs/>
          <w:color w:val="auto"/>
          <w:spacing w:val="-6"/>
          <w:sz w:val="36"/>
          <w:szCs w:val="36"/>
        </w:rPr>
      </w:pPr>
      <w:r>
        <w:rPr>
          <w:rFonts w:hint="eastAsia" w:ascii="宋体" w:hAnsi="宋体" w:eastAsia="方正小标宋简体" w:cs="方正小标宋简体"/>
          <w:bCs/>
          <w:color w:val="auto"/>
          <w:spacing w:val="-6"/>
          <w:sz w:val="36"/>
          <w:szCs w:val="36"/>
        </w:rPr>
        <w:t>南海区</w:t>
      </w:r>
      <w:r>
        <w:rPr>
          <w:rFonts w:hint="eastAsia" w:ascii="宋体" w:hAnsi="宋体" w:eastAsia="方正小标宋简体" w:cs="方正小标宋简体"/>
          <w:b/>
          <w:bCs/>
          <w:color w:val="auto"/>
          <w:spacing w:val="-6"/>
          <w:sz w:val="36"/>
          <w:szCs w:val="36"/>
        </w:rPr>
        <w:t>2022</w:t>
      </w:r>
      <w:r>
        <w:rPr>
          <w:rFonts w:hint="eastAsia" w:ascii="宋体" w:hAnsi="宋体" w:eastAsia="方正小标宋简体" w:cs="方正小标宋简体"/>
          <w:bCs/>
          <w:color w:val="auto"/>
          <w:spacing w:val="-6"/>
          <w:sz w:val="36"/>
          <w:szCs w:val="36"/>
        </w:rPr>
        <w:t>年招收书法生专业考试面试成绩登记表</w:t>
      </w:r>
    </w:p>
    <w:p>
      <w:pPr>
        <w:spacing w:line="440" w:lineRule="exact"/>
        <w:jc w:val="center"/>
        <w:rPr>
          <w:rFonts w:hint="eastAsia" w:ascii="宋体" w:hAnsi="宋体" w:eastAsia="方正小标宋简体" w:cs="方正小标宋简体"/>
          <w:bCs/>
          <w:color w:val="auto"/>
          <w:spacing w:val="-6"/>
          <w:sz w:val="28"/>
          <w:szCs w:val="28"/>
        </w:rPr>
      </w:pPr>
      <w:r>
        <w:rPr>
          <w:rFonts w:hint="eastAsia" w:ascii="宋体" w:hAnsi="宋体" w:eastAsia="方正小标宋简体" w:cs="方正小标宋简体"/>
          <w:bCs/>
          <w:color w:val="auto"/>
          <w:spacing w:val="-6"/>
          <w:sz w:val="28"/>
          <w:szCs w:val="28"/>
        </w:rPr>
        <w:t>（面试时提交）</w:t>
      </w:r>
    </w:p>
    <w:p>
      <w:pPr>
        <w:spacing w:line="240" w:lineRule="exact"/>
        <w:rPr>
          <w:rFonts w:hint="eastAsia" w:ascii="宋体" w:hAnsi="宋体" w:eastAsia="宋体"/>
          <w:b/>
          <w:color w:val="auto"/>
          <w:spacing w:val="-6"/>
          <w:sz w:val="36"/>
          <w:szCs w:val="36"/>
        </w:rPr>
      </w:pPr>
    </w:p>
    <w:p>
      <w:pPr>
        <w:spacing w:line="240" w:lineRule="exact"/>
        <w:rPr>
          <w:rFonts w:hint="eastAsia" w:ascii="宋体" w:hAnsi="宋体" w:eastAsia="宋体"/>
          <w:b/>
          <w:color w:val="auto"/>
          <w:spacing w:val="-6"/>
          <w:sz w:val="36"/>
          <w:szCs w:val="36"/>
        </w:rPr>
      </w:pPr>
    </w:p>
    <w:tbl>
      <w:tblPr>
        <w:tblStyle w:val="8"/>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51"/>
        <w:gridCol w:w="999"/>
        <w:gridCol w:w="325"/>
        <w:gridCol w:w="687"/>
        <w:gridCol w:w="1187"/>
        <w:gridCol w:w="1009"/>
        <w:gridCol w:w="141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910" w:type="dxa"/>
            <w:vAlign w:val="center"/>
          </w:tcPr>
          <w:p>
            <w:pPr>
              <w:spacing w:line="240" w:lineRule="exact"/>
              <w:jc w:val="center"/>
              <w:rPr>
                <w:rFonts w:hint="eastAsia" w:ascii="宋体" w:hAnsi="宋体"/>
                <w:color w:val="auto"/>
                <w:sz w:val="24"/>
              </w:rPr>
            </w:pPr>
            <w:r>
              <w:rPr>
                <w:rFonts w:hint="eastAsia" w:ascii="宋体" w:hAnsi="宋体"/>
                <w:color w:val="auto"/>
                <w:sz w:val="24"/>
              </w:rPr>
              <w:t>准考</w:t>
            </w:r>
          </w:p>
          <w:p>
            <w:pPr>
              <w:spacing w:line="240" w:lineRule="exact"/>
              <w:jc w:val="center"/>
              <w:rPr>
                <w:rFonts w:hint="eastAsia" w:ascii="宋体" w:hAnsi="宋体"/>
                <w:color w:val="auto"/>
                <w:sz w:val="24"/>
              </w:rPr>
            </w:pPr>
            <w:r>
              <w:rPr>
                <w:rFonts w:hint="eastAsia" w:ascii="宋体" w:hAnsi="宋体"/>
                <w:color w:val="auto"/>
                <w:sz w:val="24"/>
              </w:rPr>
              <w:t>证号</w:t>
            </w:r>
          </w:p>
        </w:tc>
        <w:tc>
          <w:tcPr>
            <w:tcW w:w="2362" w:type="dxa"/>
            <w:gridSpan w:val="4"/>
            <w:vAlign w:val="center"/>
          </w:tcPr>
          <w:p>
            <w:pPr>
              <w:spacing w:line="240" w:lineRule="exact"/>
              <w:jc w:val="center"/>
              <w:rPr>
                <w:rFonts w:hint="eastAsia" w:ascii="宋体" w:hAnsi="宋体"/>
                <w:color w:val="auto"/>
                <w:sz w:val="24"/>
              </w:rPr>
            </w:pPr>
          </w:p>
        </w:tc>
        <w:tc>
          <w:tcPr>
            <w:tcW w:w="1187" w:type="dxa"/>
            <w:vAlign w:val="center"/>
          </w:tcPr>
          <w:p>
            <w:pPr>
              <w:spacing w:line="240" w:lineRule="exact"/>
              <w:jc w:val="center"/>
              <w:rPr>
                <w:rFonts w:hint="eastAsia" w:ascii="宋体" w:hAnsi="宋体"/>
                <w:color w:val="auto"/>
                <w:sz w:val="24"/>
              </w:rPr>
            </w:pPr>
            <w:r>
              <w:rPr>
                <w:rFonts w:hint="eastAsia" w:ascii="宋体" w:hAnsi="宋体"/>
                <w:color w:val="auto"/>
                <w:sz w:val="24"/>
              </w:rPr>
              <w:t>姓  名</w:t>
            </w:r>
          </w:p>
        </w:tc>
        <w:tc>
          <w:tcPr>
            <w:tcW w:w="2425" w:type="dxa"/>
            <w:gridSpan w:val="2"/>
            <w:vAlign w:val="center"/>
          </w:tcPr>
          <w:p>
            <w:pPr>
              <w:spacing w:line="240" w:lineRule="exact"/>
              <w:jc w:val="center"/>
              <w:rPr>
                <w:rFonts w:hint="eastAsia" w:ascii="宋体" w:hAnsi="宋体"/>
                <w:color w:val="auto"/>
                <w:sz w:val="24"/>
              </w:rPr>
            </w:pPr>
          </w:p>
        </w:tc>
        <w:tc>
          <w:tcPr>
            <w:tcW w:w="2156" w:type="dxa"/>
            <w:vMerge w:val="restart"/>
            <w:vAlign w:val="center"/>
          </w:tcPr>
          <w:p>
            <w:pPr>
              <w:spacing w:line="240" w:lineRule="exact"/>
              <w:jc w:val="center"/>
              <w:rPr>
                <w:rFonts w:hint="eastAsia" w:ascii="宋体" w:hAnsi="宋体"/>
                <w:color w:val="auto"/>
                <w:sz w:val="24"/>
              </w:rPr>
            </w:pPr>
            <w:r>
              <w:rPr>
                <w:rFonts w:hint="eastAsia" w:ascii="宋体" w:hAnsi="宋体"/>
                <w:color w:val="auto"/>
                <w:sz w:val="24"/>
              </w:rPr>
              <w:t>2</w:t>
            </w:r>
          </w:p>
          <w:p>
            <w:pPr>
              <w:spacing w:line="240" w:lineRule="exact"/>
              <w:jc w:val="center"/>
              <w:rPr>
                <w:rFonts w:hint="eastAsia" w:ascii="宋体" w:hAnsi="宋体"/>
                <w:color w:val="auto"/>
                <w:sz w:val="24"/>
              </w:rPr>
            </w:pPr>
            <w:r>
              <w:rPr>
                <w:rFonts w:hint="eastAsia" w:ascii="宋体" w:hAnsi="宋体"/>
                <w:color w:val="auto"/>
                <w:sz w:val="24"/>
              </w:rPr>
              <w:t>寸</w:t>
            </w:r>
          </w:p>
          <w:p>
            <w:pPr>
              <w:spacing w:line="240" w:lineRule="exact"/>
              <w:jc w:val="center"/>
              <w:rPr>
                <w:rFonts w:hint="eastAsia" w:ascii="宋体" w:hAnsi="宋体"/>
                <w:color w:val="auto"/>
                <w:sz w:val="24"/>
              </w:rPr>
            </w:pPr>
            <w:r>
              <w:rPr>
                <w:rFonts w:hint="eastAsia" w:ascii="宋体" w:hAnsi="宋体"/>
                <w:color w:val="auto"/>
                <w:sz w:val="24"/>
              </w:rPr>
              <w:t>相</w:t>
            </w:r>
          </w:p>
          <w:p>
            <w:pPr>
              <w:spacing w:line="240" w:lineRule="exact"/>
              <w:jc w:val="center"/>
              <w:rPr>
                <w:rFonts w:hint="eastAsia" w:ascii="宋体" w:hAnsi="宋体"/>
                <w:color w:val="auto"/>
                <w:sz w:val="24"/>
              </w:rPr>
            </w:pPr>
            <w:r>
              <w:rPr>
                <w:rFonts w:hint="eastAsia" w:ascii="宋体" w:hAnsi="宋体"/>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910" w:type="dxa"/>
            <w:vAlign w:val="center"/>
          </w:tcPr>
          <w:p>
            <w:pPr>
              <w:spacing w:line="240" w:lineRule="exact"/>
              <w:jc w:val="center"/>
              <w:rPr>
                <w:rFonts w:hint="eastAsia" w:ascii="宋体" w:hAnsi="宋体"/>
                <w:color w:val="auto"/>
                <w:sz w:val="24"/>
              </w:rPr>
            </w:pPr>
            <w:r>
              <w:rPr>
                <w:rFonts w:hint="eastAsia" w:ascii="宋体" w:hAnsi="宋体"/>
                <w:color w:val="auto"/>
                <w:sz w:val="24"/>
              </w:rPr>
              <w:t>性别</w:t>
            </w:r>
          </w:p>
        </w:tc>
        <w:tc>
          <w:tcPr>
            <w:tcW w:w="2362" w:type="dxa"/>
            <w:gridSpan w:val="4"/>
            <w:vAlign w:val="center"/>
          </w:tcPr>
          <w:p>
            <w:pPr>
              <w:spacing w:line="240" w:lineRule="exact"/>
              <w:jc w:val="center"/>
              <w:rPr>
                <w:rFonts w:hint="eastAsia" w:ascii="宋体" w:hAnsi="宋体"/>
                <w:color w:val="auto"/>
                <w:sz w:val="24"/>
              </w:rPr>
            </w:pPr>
          </w:p>
        </w:tc>
        <w:tc>
          <w:tcPr>
            <w:tcW w:w="1187" w:type="dxa"/>
            <w:vAlign w:val="center"/>
          </w:tcPr>
          <w:p>
            <w:pPr>
              <w:spacing w:line="240" w:lineRule="exact"/>
              <w:jc w:val="center"/>
              <w:rPr>
                <w:rFonts w:hint="eastAsia" w:ascii="宋体" w:hAnsi="宋体"/>
                <w:color w:val="auto"/>
                <w:sz w:val="24"/>
              </w:rPr>
            </w:pPr>
            <w:r>
              <w:rPr>
                <w:rFonts w:hint="eastAsia" w:ascii="宋体" w:hAnsi="宋体"/>
                <w:color w:val="auto"/>
                <w:sz w:val="24"/>
              </w:rPr>
              <w:t>出生日期</w:t>
            </w:r>
          </w:p>
        </w:tc>
        <w:tc>
          <w:tcPr>
            <w:tcW w:w="2425" w:type="dxa"/>
            <w:gridSpan w:val="2"/>
            <w:vAlign w:val="center"/>
          </w:tcPr>
          <w:p>
            <w:pPr>
              <w:spacing w:line="240" w:lineRule="exact"/>
              <w:jc w:val="center"/>
              <w:rPr>
                <w:rFonts w:hint="eastAsia" w:ascii="宋体" w:hAnsi="宋体"/>
                <w:color w:val="auto"/>
                <w:sz w:val="24"/>
              </w:rPr>
            </w:pPr>
          </w:p>
        </w:tc>
        <w:tc>
          <w:tcPr>
            <w:tcW w:w="2156" w:type="dxa"/>
            <w:vMerge w:val="continue"/>
            <w:vAlign w:val="center"/>
          </w:tcPr>
          <w:p>
            <w:pPr>
              <w:spacing w:line="2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0" w:type="dxa"/>
            <w:vMerge w:val="restart"/>
            <w:vAlign w:val="center"/>
          </w:tcPr>
          <w:p>
            <w:pPr>
              <w:spacing w:line="240" w:lineRule="exact"/>
              <w:jc w:val="center"/>
              <w:rPr>
                <w:rFonts w:hint="eastAsia" w:ascii="宋体" w:hAnsi="宋体"/>
                <w:color w:val="auto"/>
                <w:sz w:val="24"/>
              </w:rPr>
            </w:pPr>
            <w:r>
              <w:rPr>
                <w:rFonts w:hint="eastAsia" w:ascii="宋体" w:hAnsi="宋体"/>
                <w:color w:val="auto"/>
                <w:sz w:val="24"/>
              </w:rPr>
              <w:t>考生所在学校</w:t>
            </w:r>
          </w:p>
        </w:tc>
        <w:tc>
          <w:tcPr>
            <w:tcW w:w="2362" w:type="dxa"/>
            <w:gridSpan w:val="4"/>
            <w:vMerge w:val="restart"/>
            <w:vAlign w:val="center"/>
          </w:tcPr>
          <w:p>
            <w:pPr>
              <w:spacing w:line="240" w:lineRule="exact"/>
              <w:jc w:val="center"/>
              <w:rPr>
                <w:rFonts w:hint="eastAsia" w:ascii="宋体" w:hAnsi="宋体"/>
                <w:color w:val="auto"/>
                <w:sz w:val="24"/>
              </w:rPr>
            </w:pPr>
          </w:p>
        </w:tc>
        <w:tc>
          <w:tcPr>
            <w:tcW w:w="1187" w:type="dxa"/>
            <w:vMerge w:val="restart"/>
            <w:vAlign w:val="center"/>
          </w:tcPr>
          <w:p>
            <w:pPr>
              <w:spacing w:line="240" w:lineRule="exact"/>
              <w:jc w:val="center"/>
              <w:rPr>
                <w:rFonts w:hint="eastAsia" w:ascii="宋体" w:hAnsi="宋体"/>
                <w:color w:val="auto"/>
                <w:sz w:val="24"/>
              </w:rPr>
            </w:pPr>
            <w:r>
              <w:rPr>
                <w:rFonts w:hint="eastAsia" w:ascii="宋体" w:hAnsi="宋体"/>
                <w:color w:val="auto"/>
                <w:sz w:val="24"/>
              </w:rPr>
              <w:t>联系电话</w:t>
            </w:r>
          </w:p>
        </w:tc>
        <w:tc>
          <w:tcPr>
            <w:tcW w:w="2425" w:type="dxa"/>
            <w:gridSpan w:val="2"/>
            <w:vAlign w:val="center"/>
          </w:tcPr>
          <w:p>
            <w:pPr>
              <w:spacing w:line="240" w:lineRule="exact"/>
              <w:jc w:val="center"/>
              <w:rPr>
                <w:rFonts w:hint="eastAsia" w:ascii="宋体" w:hAnsi="宋体"/>
                <w:color w:val="auto"/>
                <w:sz w:val="24"/>
              </w:rPr>
            </w:pPr>
          </w:p>
        </w:tc>
        <w:tc>
          <w:tcPr>
            <w:tcW w:w="2156" w:type="dxa"/>
            <w:vMerge w:val="continue"/>
            <w:vAlign w:val="center"/>
          </w:tcPr>
          <w:p>
            <w:pPr>
              <w:spacing w:line="2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910" w:type="dxa"/>
            <w:vMerge w:val="continue"/>
            <w:vAlign w:val="center"/>
          </w:tcPr>
          <w:p>
            <w:pPr>
              <w:spacing w:line="240" w:lineRule="exact"/>
              <w:jc w:val="center"/>
              <w:rPr>
                <w:color w:val="auto"/>
              </w:rPr>
            </w:pPr>
          </w:p>
        </w:tc>
        <w:tc>
          <w:tcPr>
            <w:tcW w:w="2362" w:type="dxa"/>
            <w:gridSpan w:val="4"/>
            <w:vMerge w:val="continue"/>
            <w:vAlign w:val="center"/>
          </w:tcPr>
          <w:p>
            <w:pPr>
              <w:spacing w:line="240" w:lineRule="exact"/>
              <w:jc w:val="center"/>
              <w:rPr>
                <w:color w:val="auto"/>
              </w:rPr>
            </w:pPr>
          </w:p>
        </w:tc>
        <w:tc>
          <w:tcPr>
            <w:tcW w:w="1187" w:type="dxa"/>
            <w:vMerge w:val="continue"/>
            <w:vAlign w:val="center"/>
          </w:tcPr>
          <w:p>
            <w:pPr>
              <w:spacing w:line="240" w:lineRule="exact"/>
              <w:jc w:val="center"/>
              <w:rPr>
                <w:color w:val="auto"/>
              </w:rPr>
            </w:pPr>
          </w:p>
        </w:tc>
        <w:tc>
          <w:tcPr>
            <w:tcW w:w="2425" w:type="dxa"/>
            <w:gridSpan w:val="2"/>
            <w:vAlign w:val="center"/>
          </w:tcPr>
          <w:p>
            <w:pPr>
              <w:spacing w:line="240" w:lineRule="exact"/>
              <w:jc w:val="center"/>
              <w:rPr>
                <w:rFonts w:hint="eastAsia" w:ascii="宋体" w:hAnsi="宋体"/>
                <w:color w:val="auto"/>
                <w:sz w:val="24"/>
              </w:rPr>
            </w:pPr>
          </w:p>
        </w:tc>
        <w:tc>
          <w:tcPr>
            <w:tcW w:w="2156" w:type="dxa"/>
            <w:vMerge w:val="continue"/>
            <w:vAlign w:val="center"/>
          </w:tcPr>
          <w:p>
            <w:pPr>
              <w:spacing w:line="2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040" w:type="dxa"/>
            <w:gridSpan w:val="9"/>
            <w:vAlign w:val="center"/>
          </w:tcPr>
          <w:p>
            <w:pPr>
              <w:widowControl/>
              <w:spacing w:line="240" w:lineRule="exact"/>
              <w:jc w:val="center"/>
              <w:rPr>
                <w:rFonts w:hint="eastAsia" w:ascii="宋体" w:hAnsi="宋体"/>
                <w:color w:val="auto"/>
                <w:sz w:val="24"/>
              </w:rPr>
            </w:pPr>
            <w:r>
              <w:rPr>
                <w:rFonts w:hint="eastAsia" w:ascii="宋体" w:hAnsi="宋体"/>
                <w:color w:val="auto"/>
                <w:sz w:val="24"/>
              </w:rPr>
              <w:t>家庭关系栏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261" w:type="dxa"/>
            <w:gridSpan w:val="2"/>
            <w:vAlign w:val="center"/>
          </w:tcPr>
          <w:p>
            <w:pPr>
              <w:spacing w:line="240" w:lineRule="exact"/>
              <w:jc w:val="center"/>
              <w:rPr>
                <w:rFonts w:hint="eastAsia" w:ascii="宋体" w:hAnsi="宋体"/>
                <w:color w:val="auto"/>
                <w:sz w:val="24"/>
              </w:rPr>
            </w:pPr>
            <w:r>
              <w:rPr>
                <w:rFonts w:hint="eastAsia" w:ascii="宋体" w:hAnsi="宋体"/>
                <w:color w:val="auto"/>
                <w:sz w:val="24"/>
              </w:rPr>
              <w:t>姓名</w:t>
            </w:r>
          </w:p>
        </w:tc>
        <w:tc>
          <w:tcPr>
            <w:tcW w:w="1324" w:type="dxa"/>
            <w:gridSpan w:val="2"/>
            <w:vAlign w:val="center"/>
          </w:tcPr>
          <w:p>
            <w:pPr>
              <w:spacing w:line="240" w:lineRule="exact"/>
              <w:jc w:val="center"/>
              <w:rPr>
                <w:rFonts w:hint="eastAsia" w:ascii="宋体" w:hAnsi="宋体"/>
                <w:color w:val="auto"/>
                <w:sz w:val="24"/>
              </w:rPr>
            </w:pPr>
            <w:r>
              <w:rPr>
                <w:rFonts w:hint="eastAsia" w:ascii="宋体" w:hAnsi="宋体"/>
                <w:color w:val="auto"/>
                <w:sz w:val="24"/>
              </w:rPr>
              <w:t>关系</w:t>
            </w:r>
          </w:p>
        </w:tc>
        <w:tc>
          <w:tcPr>
            <w:tcW w:w="2883" w:type="dxa"/>
            <w:gridSpan w:val="3"/>
            <w:vAlign w:val="center"/>
          </w:tcPr>
          <w:p>
            <w:pPr>
              <w:spacing w:line="240" w:lineRule="exact"/>
              <w:jc w:val="center"/>
              <w:rPr>
                <w:rFonts w:hint="eastAsia" w:ascii="宋体" w:hAnsi="宋体"/>
                <w:color w:val="auto"/>
                <w:sz w:val="24"/>
              </w:rPr>
            </w:pPr>
            <w:r>
              <w:rPr>
                <w:rFonts w:hint="eastAsia" w:ascii="宋体" w:hAnsi="宋体"/>
                <w:color w:val="auto"/>
                <w:sz w:val="24"/>
              </w:rPr>
              <w:t>工作单位</w:t>
            </w:r>
          </w:p>
        </w:tc>
        <w:tc>
          <w:tcPr>
            <w:tcW w:w="1416" w:type="dxa"/>
            <w:vAlign w:val="center"/>
          </w:tcPr>
          <w:p>
            <w:pPr>
              <w:widowControl/>
              <w:spacing w:line="240" w:lineRule="exact"/>
              <w:jc w:val="center"/>
              <w:rPr>
                <w:rFonts w:hint="eastAsia" w:ascii="宋体" w:hAnsi="宋体"/>
                <w:color w:val="auto"/>
                <w:sz w:val="24"/>
              </w:rPr>
            </w:pPr>
            <w:r>
              <w:rPr>
                <w:rFonts w:hint="eastAsia" w:ascii="宋体" w:hAnsi="宋体"/>
                <w:color w:val="auto"/>
                <w:sz w:val="24"/>
              </w:rPr>
              <w:t>职业</w:t>
            </w:r>
          </w:p>
        </w:tc>
        <w:tc>
          <w:tcPr>
            <w:tcW w:w="2156" w:type="dxa"/>
            <w:vAlign w:val="center"/>
          </w:tcPr>
          <w:p>
            <w:pPr>
              <w:widowControl/>
              <w:spacing w:line="240" w:lineRule="exact"/>
              <w:jc w:val="center"/>
              <w:rPr>
                <w:rFonts w:hint="eastAsia" w:ascii="宋体" w:hAnsi="宋体"/>
                <w:color w:val="auto"/>
                <w:sz w:val="24"/>
              </w:rPr>
            </w:pPr>
            <w:r>
              <w:rPr>
                <w:rFonts w:hint="eastAsia" w:ascii="宋体" w:hAnsi="宋体"/>
                <w:color w:val="auto"/>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261" w:type="dxa"/>
            <w:gridSpan w:val="2"/>
            <w:vAlign w:val="center"/>
          </w:tcPr>
          <w:p>
            <w:pPr>
              <w:spacing w:line="240" w:lineRule="exact"/>
              <w:jc w:val="center"/>
              <w:rPr>
                <w:rFonts w:hint="eastAsia" w:ascii="宋体" w:hAnsi="宋体"/>
                <w:color w:val="auto"/>
                <w:sz w:val="24"/>
              </w:rPr>
            </w:pPr>
          </w:p>
        </w:tc>
        <w:tc>
          <w:tcPr>
            <w:tcW w:w="1324" w:type="dxa"/>
            <w:gridSpan w:val="2"/>
            <w:vAlign w:val="center"/>
          </w:tcPr>
          <w:p>
            <w:pPr>
              <w:spacing w:line="240" w:lineRule="exact"/>
              <w:jc w:val="center"/>
              <w:rPr>
                <w:rFonts w:hint="eastAsia" w:ascii="宋体" w:hAnsi="宋体"/>
                <w:color w:val="auto"/>
                <w:sz w:val="24"/>
              </w:rPr>
            </w:pPr>
          </w:p>
        </w:tc>
        <w:tc>
          <w:tcPr>
            <w:tcW w:w="2883" w:type="dxa"/>
            <w:gridSpan w:val="3"/>
            <w:vAlign w:val="center"/>
          </w:tcPr>
          <w:p>
            <w:pPr>
              <w:spacing w:line="240" w:lineRule="exact"/>
              <w:jc w:val="center"/>
              <w:rPr>
                <w:rFonts w:hint="eastAsia" w:ascii="宋体" w:hAnsi="宋体"/>
                <w:color w:val="auto"/>
                <w:sz w:val="24"/>
              </w:rPr>
            </w:pPr>
          </w:p>
        </w:tc>
        <w:tc>
          <w:tcPr>
            <w:tcW w:w="1416" w:type="dxa"/>
            <w:vAlign w:val="center"/>
          </w:tcPr>
          <w:p>
            <w:pPr>
              <w:widowControl/>
              <w:spacing w:line="240" w:lineRule="exact"/>
              <w:jc w:val="left"/>
              <w:rPr>
                <w:rFonts w:hint="eastAsia" w:ascii="宋体" w:hAnsi="宋体"/>
                <w:color w:val="auto"/>
                <w:sz w:val="24"/>
              </w:rPr>
            </w:pPr>
          </w:p>
        </w:tc>
        <w:tc>
          <w:tcPr>
            <w:tcW w:w="2156" w:type="dxa"/>
            <w:vAlign w:val="center"/>
          </w:tcPr>
          <w:p>
            <w:pPr>
              <w:widowControl/>
              <w:spacing w:line="240" w:lineRule="exact"/>
              <w:jc w:val="lef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261" w:type="dxa"/>
            <w:gridSpan w:val="2"/>
            <w:vAlign w:val="center"/>
          </w:tcPr>
          <w:p>
            <w:pPr>
              <w:spacing w:line="240" w:lineRule="exact"/>
              <w:jc w:val="center"/>
              <w:rPr>
                <w:rFonts w:hint="eastAsia" w:ascii="宋体" w:hAnsi="宋体"/>
                <w:color w:val="auto"/>
                <w:sz w:val="24"/>
              </w:rPr>
            </w:pPr>
          </w:p>
        </w:tc>
        <w:tc>
          <w:tcPr>
            <w:tcW w:w="1324" w:type="dxa"/>
            <w:gridSpan w:val="2"/>
            <w:vAlign w:val="center"/>
          </w:tcPr>
          <w:p>
            <w:pPr>
              <w:spacing w:line="240" w:lineRule="exact"/>
              <w:jc w:val="center"/>
              <w:rPr>
                <w:rFonts w:hint="eastAsia" w:ascii="宋体" w:hAnsi="宋体"/>
                <w:color w:val="auto"/>
                <w:sz w:val="24"/>
              </w:rPr>
            </w:pPr>
          </w:p>
        </w:tc>
        <w:tc>
          <w:tcPr>
            <w:tcW w:w="2883" w:type="dxa"/>
            <w:gridSpan w:val="3"/>
            <w:vAlign w:val="center"/>
          </w:tcPr>
          <w:p>
            <w:pPr>
              <w:spacing w:line="240" w:lineRule="exact"/>
              <w:jc w:val="center"/>
              <w:rPr>
                <w:rFonts w:hint="eastAsia" w:ascii="宋体" w:hAnsi="宋体"/>
                <w:color w:val="auto"/>
                <w:sz w:val="24"/>
              </w:rPr>
            </w:pPr>
          </w:p>
        </w:tc>
        <w:tc>
          <w:tcPr>
            <w:tcW w:w="1416" w:type="dxa"/>
            <w:vAlign w:val="center"/>
          </w:tcPr>
          <w:p>
            <w:pPr>
              <w:widowControl/>
              <w:spacing w:line="240" w:lineRule="exact"/>
              <w:jc w:val="left"/>
              <w:rPr>
                <w:rFonts w:hint="eastAsia" w:ascii="宋体" w:hAnsi="宋体"/>
                <w:color w:val="auto"/>
                <w:sz w:val="24"/>
              </w:rPr>
            </w:pPr>
          </w:p>
        </w:tc>
        <w:tc>
          <w:tcPr>
            <w:tcW w:w="2156" w:type="dxa"/>
            <w:vAlign w:val="center"/>
          </w:tcPr>
          <w:p>
            <w:pPr>
              <w:widowControl/>
              <w:spacing w:line="240" w:lineRule="exact"/>
              <w:jc w:val="lef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261" w:type="dxa"/>
            <w:gridSpan w:val="2"/>
            <w:vAlign w:val="center"/>
          </w:tcPr>
          <w:p>
            <w:pPr>
              <w:spacing w:line="240" w:lineRule="exact"/>
              <w:jc w:val="center"/>
              <w:rPr>
                <w:rFonts w:hint="eastAsia" w:ascii="宋体" w:hAnsi="宋体"/>
                <w:color w:val="auto"/>
                <w:sz w:val="24"/>
              </w:rPr>
            </w:pPr>
          </w:p>
        </w:tc>
        <w:tc>
          <w:tcPr>
            <w:tcW w:w="1324" w:type="dxa"/>
            <w:gridSpan w:val="2"/>
            <w:vAlign w:val="center"/>
          </w:tcPr>
          <w:p>
            <w:pPr>
              <w:spacing w:line="240" w:lineRule="exact"/>
              <w:jc w:val="center"/>
              <w:rPr>
                <w:rFonts w:hint="eastAsia" w:ascii="宋体" w:hAnsi="宋体"/>
                <w:color w:val="auto"/>
                <w:sz w:val="24"/>
              </w:rPr>
            </w:pPr>
          </w:p>
        </w:tc>
        <w:tc>
          <w:tcPr>
            <w:tcW w:w="2883" w:type="dxa"/>
            <w:gridSpan w:val="3"/>
            <w:vAlign w:val="center"/>
          </w:tcPr>
          <w:p>
            <w:pPr>
              <w:spacing w:line="240" w:lineRule="exact"/>
              <w:jc w:val="center"/>
              <w:rPr>
                <w:rFonts w:hint="eastAsia" w:ascii="宋体" w:hAnsi="宋体"/>
                <w:color w:val="auto"/>
                <w:sz w:val="24"/>
              </w:rPr>
            </w:pPr>
          </w:p>
        </w:tc>
        <w:tc>
          <w:tcPr>
            <w:tcW w:w="1416" w:type="dxa"/>
            <w:vAlign w:val="center"/>
          </w:tcPr>
          <w:p>
            <w:pPr>
              <w:widowControl/>
              <w:spacing w:line="240" w:lineRule="exact"/>
              <w:jc w:val="left"/>
              <w:rPr>
                <w:rFonts w:hint="eastAsia" w:ascii="宋体" w:hAnsi="宋体"/>
                <w:color w:val="auto"/>
                <w:sz w:val="24"/>
              </w:rPr>
            </w:pPr>
          </w:p>
        </w:tc>
        <w:tc>
          <w:tcPr>
            <w:tcW w:w="2156" w:type="dxa"/>
            <w:vAlign w:val="center"/>
          </w:tcPr>
          <w:p>
            <w:pPr>
              <w:widowControl/>
              <w:spacing w:line="240" w:lineRule="exact"/>
              <w:jc w:val="left"/>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040" w:type="dxa"/>
            <w:gridSpan w:val="9"/>
            <w:vAlign w:val="center"/>
          </w:tcPr>
          <w:p>
            <w:pPr>
              <w:spacing w:line="400" w:lineRule="exact"/>
              <w:jc w:val="center"/>
              <w:rPr>
                <w:rFonts w:hint="eastAsia" w:ascii="宋体" w:hAnsi="宋体"/>
                <w:b/>
                <w:color w:val="auto"/>
                <w:szCs w:val="21"/>
              </w:rPr>
            </w:pPr>
            <w:r>
              <w:rPr>
                <w:rFonts w:hint="eastAsia" w:ascii="宋体" w:hAnsi="宋体"/>
                <w:b/>
                <w:color w:val="auto"/>
                <w:szCs w:val="21"/>
              </w:rPr>
              <w:t>以下栏目由考点填写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2260" w:type="dxa"/>
            <w:gridSpan w:val="3"/>
            <w:vAlign w:val="center"/>
          </w:tcPr>
          <w:p>
            <w:pPr>
              <w:spacing w:line="240" w:lineRule="exact"/>
              <w:jc w:val="center"/>
              <w:rPr>
                <w:rFonts w:hint="eastAsia" w:ascii="宋体" w:hAnsi="宋体"/>
                <w:color w:val="auto"/>
                <w:sz w:val="24"/>
              </w:rPr>
            </w:pPr>
            <w:r>
              <w:rPr>
                <w:rFonts w:hint="eastAsia" w:ascii="宋体" w:hAnsi="宋体"/>
                <w:color w:val="auto"/>
                <w:sz w:val="24"/>
              </w:rPr>
              <w:t>考生编号</w:t>
            </w:r>
          </w:p>
        </w:tc>
        <w:tc>
          <w:tcPr>
            <w:tcW w:w="6780" w:type="dxa"/>
            <w:gridSpan w:val="6"/>
            <w:vAlign w:val="center"/>
          </w:tcPr>
          <w:p>
            <w:pPr>
              <w:spacing w:line="2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 w:hRule="atLeast"/>
          <w:jc w:val="center"/>
        </w:trPr>
        <w:tc>
          <w:tcPr>
            <w:tcW w:w="2260" w:type="dxa"/>
            <w:gridSpan w:val="3"/>
            <w:vAlign w:val="center"/>
          </w:tcPr>
          <w:p>
            <w:pPr>
              <w:spacing w:line="240" w:lineRule="exact"/>
              <w:jc w:val="center"/>
              <w:rPr>
                <w:rFonts w:hint="eastAsia" w:ascii="宋体" w:hAnsi="宋体"/>
                <w:color w:val="auto"/>
                <w:sz w:val="24"/>
              </w:rPr>
            </w:pPr>
            <w:r>
              <w:rPr>
                <w:rFonts w:hint="eastAsia" w:ascii="宋体" w:hAnsi="宋体"/>
                <w:color w:val="auto"/>
                <w:sz w:val="24"/>
              </w:rPr>
              <w:t>临摹</w:t>
            </w:r>
          </w:p>
        </w:tc>
        <w:tc>
          <w:tcPr>
            <w:tcW w:w="6780" w:type="dxa"/>
            <w:gridSpan w:val="6"/>
            <w:vAlign w:val="center"/>
          </w:tcPr>
          <w:p>
            <w:pPr>
              <w:spacing w:line="240" w:lineRule="exact"/>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jc w:val="center"/>
        </w:trPr>
        <w:tc>
          <w:tcPr>
            <w:tcW w:w="2260" w:type="dxa"/>
            <w:gridSpan w:val="3"/>
            <w:vAlign w:val="center"/>
          </w:tcPr>
          <w:p>
            <w:pPr>
              <w:spacing w:line="240" w:lineRule="exact"/>
              <w:jc w:val="center"/>
              <w:rPr>
                <w:rFonts w:hint="eastAsia" w:ascii="宋体" w:hAnsi="宋体"/>
                <w:color w:val="auto"/>
                <w:sz w:val="24"/>
              </w:rPr>
            </w:pPr>
            <w:r>
              <w:rPr>
                <w:rFonts w:hint="eastAsia" w:ascii="宋体" w:hAnsi="宋体"/>
                <w:color w:val="auto"/>
                <w:sz w:val="24"/>
              </w:rPr>
              <w:t>创作</w:t>
            </w:r>
          </w:p>
        </w:tc>
        <w:tc>
          <w:tcPr>
            <w:tcW w:w="6780" w:type="dxa"/>
            <w:gridSpan w:val="6"/>
            <w:vAlign w:val="center"/>
          </w:tcPr>
          <w:p>
            <w:pPr>
              <w:spacing w:line="240" w:lineRule="exact"/>
              <w:jc w:val="center"/>
              <w:rPr>
                <w:rFonts w:hint="eastAsia" w:ascii="宋体" w:hAnsi="宋体"/>
                <w:color w:val="auto"/>
                <w:sz w:val="24"/>
              </w:rPr>
            </w:pPr>
          </w:p>
        </w:tc>
      </w:tr>
    </w:tbl>
    <w:p>
      <w:pPr>
        <w:spacing w:line="240" w:lineRule="exact"/>
        <w:rPr>
          <w:rFonts w:hint="eastAsia" w:ascii="宋体" w:hAnsi="宋体"/>
          <w:color w:val="auto"/>
          <w:sz w:val="24"/>
        </w:rPr>
      </w:pPr>
    </w:p>
    <w:p>
      <w:pPr>
        <w:spacing w:line="300" w:lineRule="exact"/>
        <w:rPr>
          <w:rFonts w:hint="eastAsia" w:ascii="宋体" w:hAnsi="宋体"/>
          <w:color w:val="auto"/>
          <w:sz w:val="24"/>
        </w:rPr>
      </w:pPr>
      <w:r>
        <w:rPr>
          <w:rFonts w:hint="eastAsia" w:ascii="宋体" w:hAnsi="宋体"/>
          <w:color w:val="auto"/>
          <w:sz w:val="24"/>
        </w:rPr>
        <w:t>注：⒈ 此表为原始记录，是录取的依据，考生详尽填写，贴好照片。面试时，将表</w:t>
      </w:r>
    </w:p>
    <w:p>
      <w:pPr>
        <w:spacing w:line="300" w:lineRule="exact"/>
        <w:rPr>
          <w:rFonts w:hint="eastAsia" w:ascii="宋体" w:hAnsi="宋体"/>
          <w:color w:val="auto"/>
          <w:sz w:val="24"/>
        </w:rPr>
      </w:pPr>
      <w:r>
        <w:rPr>
          <w:rFonts w:hint="eastAsia" w:ascii="宋体" w:hAnsi="宋体"/>
          <w:color w:val="auto"/>
          <w:sz w:val="24"/>
        </w:rPr>
        <w:t xml:space="preserve">       格交于工作人员；</w:t>
      </w:r>
    </w:p>
    <w:p>
      <w:pPr>
        <w:spacing w:line="300" w:lineRule="exact"/>
        <w:ind w:firstLine="480" w:firstLineChars="200"/>
        <w:rPr>
          <w:rFonts w:hint="eastAsia" w:ascii="宋体" w:hAnsi="宋体"/>
          <w:color w:val="auto"/>
          <w:sz w:val="24"/>
        </w:rPr>
      </w:pPr>
      <w:r>
        <w:rPr>
          <w:rFonts w:hint="eastAsia" w:ascii="宋体" w:hAnsi="宋体"/>
          <w:color w:val="auto"/>
          <w:sz w:val="24"/>
        </w:rPr>
        <w:t xml:space="preserve">⒉ 各类信息要准确、清楚，不得更改。 </w:t>
      </w:r>
    </w:p>
    <w:p>
      <w:pPr>
        <w:ind w:firstLine="480" w:firstLineChars="200"/>
        <w:rPr>
          <w:rFonts w:ascii="宋体" w:hAnsi="宋体"/>
          <w:color w:val="auto"/>
          <w:sz w:val="24"/>
        </w:rPr>
        <w:sectPr>
          <w:pgSz w:w="11906" w:h="16838"/>
          <w:pgMar w:top="2098" w:right="1474" w:bottom="1985" w:left="1588" w:header="851" w:footer="992" w:gutter="0"/>
          <w:cols w:space="720" w:num="1"/>
          <w:docGrid w:type="lines" w:linePitch="439" w:charSpace="0"/>
        </w:sectPr>
      </w:pPr>
    </w:p>
    <w:p>
      <w:pPr>
        <w:spacing w:line="600" w:lineRule="exact"/>
        <w:rPr>
          <w:rFonts w:hint="eastAsia" w:ascii="宋体" w:hAnsi="宋体" w:eastAsia="黑体" w:cs="黑体"/>
          <w:color w:val="auto"/>
          <w:sz w:val="30"/>
          <w:szCs w:val="30"/>
        </w:rPr>
      </w:pPr>
      <w:r>
        <w:rPr>
          <w:rFonts w:hint="eastAsia" w:ascii="宋体" w:hAnsi="宋体" w:eastAsia="黑体" w:cs="黑体"/>
          <w:color w:val="auto"/>
          <w:sz w:val="30"/>
          <w:szCs w:val="30"/>
        </w:rPr>
        <w:t>附件2</w:t>
      </w:r>
    </w:p>
    <w:p>
      <w:pPr>
        <w:spacing w:line="400" w:lineRule="exact"/>
        <w:rPr>
          <w:rFonts w:hint="eastAsia" w:ascii="宋体" w:hAnsi="宋体" w:eastAsia="黑体" w:cs="黑体"/>
          <w:color w:val="auto"/>
          <w:sz w:val="30"/>
          <w:szCs w:val="30"/>
        </w:rPr>
      </w:pPr>
    </w:p>
    <w:p>
      <w:pPr>
        <w:jc w:val="center"/>
        <w:rPr>
          <w:rFonts w:hint="eastAsia" w:ascii="宋体" w:hAnsi="宋体" w:eastAsia="方正小标宋简体" w:cs="方正小标宋简体"/>
          <w:bCs/>
          <w:color w:val="auto"/>
          <w:spacing w:val="-6"/>
          <w:sz w:val="36"/>
          <w:szCs w:val="36"/>
        </w:rPr>
      </w:pPr>
      <w:r>
        <w:rPr>
          <w:rFonts w:hint="eastAsia" w:ascii="宋体" w:hAnsi="宋体" w:eastAsia="方正小标宋简体" w:cs="方正小标宋简体"/>
          <w:bCs/>
          <w:color w:val="auto"/>
          <w:spacing w:val="-6"/>
          <w:sz w:val="36"/>
          <w:szCs w:val="36"/>
        </w:rPr>
        <w:t>南海区</w:t>
      </w:r>
      <w:r>
        <w:rPr>
          <w:rFonts w:hint="eastAsia" w:ascii="宋体" w:hAnsi="宋体" w:eastAsia="方正小标宋简体" w:cs="方正小标宋简体"/>
          <w:b/>
          <w:bCs/>
          <w:color w:val="auto"/>
          <w:spacing w:val="-6"/>
          <w:sz w:val="36"/>
          <w:szCs w:val="36"/>
        </w:rPr>
        <w:t>2022</w:t>
      </w:r>
      <w:r>
        <w:rPr>
          <w:rFonts w:hint="eastAsia" w:ascii="宋体" w:hAnsi="宋体" w:eastAsia="方正小标宋简体" w:cs="方正小标宋简体"/>
          <w:bCs/>
          <w:color w:val="auto"/>
          <w:spacing w:val="-6"/>
          <w:sz w:val="36"/>
          <w:szCs w:val="36"/>
        </w:rPr>
        <w:t>年招收书法专业学生专业考试项目评分标准</w:t>
      </w:r>
    </w:p>
    <w:tbl>
      <w:tblPr>
        <w:tblStyle w:val="8"/>
        <w:tblpPr w:leftFromText="180" w:rightFromText="180" w:vertAnchor="text" w:horzAnchor="page" w:tblpXSpec="center" w:tblpY="341"/>
        <w:tblOverlap w:val="never"/>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4550" w:type="dxa"/>
            <w:vAlign w:val="center"/>
          </w:tcPr>
          <w:p>
            <w:pPr>
              <w:widowControl/>
              <w:jc w:val="center"/>
              <w:rPr>
                <w:color w:val="auto"/>
                <w:sz w:val="28"/>
                <w:szCs w:val="28"/>
              </w:rPr>
            </w:pPr>
            <w:r>
              <w:rPr>
                <w:rFonts w:hint="eastAsia"/>
                <w:color w:val="auto"/>
                <w:sz w:val="28"/>
                <w:szCs w:val="28"/>
              </w:rPr>
              <w:t>等级（分值范围）</w:t>
            </w:r>
          </w:p>
        </w:tc>
        <w:tc>
          <w:tcPr>
            <w:tcW w:w="4510" w:type="dxa"/>
            <w:vAlign w:val="center"/>
          </w:tcPr>
          <w:p>
            <w:pPr>
              <w:widowControl/>
              <w:jc w:val="center"/>
              <w:rPr>
                <w:color w:val="auto"/>
                <w:sz w:val="28"/>
                <w:szCs w:val="28"/>
              </w:rPr>
            </w:pPr>
            <w:r>
              <w:rPr>
                <w:rFonts w:hint="eastAsia"/>
                <w:color w:val="auto"/>
                <w:sz w:val="28"/>
                <w:szCs w:val="28"/>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4550" w:type="dxa"/>
            <w:vAlign w:val="center"/>
          </w:tcPr>
          <w:p>
            <w:pPr>
              <w:widowControl/>
              <w:jc w:val="center"/>
              <w:rPr>
                <w:color w:val="auto"/>
                <w:sz w:val="28"/>
                <w:szCs w:val="28"/>
              </w:rPr>
            </w:pPr>
            <w:r>
              <w:rPr>
                <w:rFonts w:hint="eastAsia"/>
                <w:color w:val="auto"/>
                <w:sz w:val="28"/>
                <w:szCs w:val="28"/>
              </w:rPr>
              <w:t>优（100 ～90分）</w:t>
            </w:r>
          </w:p>
        </w:tc>
        <w:tc>
          <w:tcPr>
            <w:tcW w:w="4510" w:type="dxa"/>
            <w:vAlign w:val="center"/>
          </w:tcPr>
          <w:p>
            <w:pPr>
              <w:widowControl/>
              <w:spacing w:line="520" w:lineRule="exact"/>
              <w:ind w:firstLine="560" w:firstLineChars="200"/>
              <w:jc w:val="left"/>
              <w:rPr>
                <w:color w:val="auto"/>
                <w:sz w:val="28"/>
                <w:szCs w:val="28"/>
              </w:rPr>
            </w:pPr>
            <w:r>
              <w:rPr>
                <w:rFonts w:hint="eastAsia"/>
                <w:color w:val="auto"/>
                <w:sz w:val="28"/>
                <w:szCs w:val="28"/>
              </w:rPr>
              <w:t>笔法精到，点画生动；</w:t>
            </w:r>
          </w:p>
          <w:p>
            <w:pPr>
              <w:widowControl/>
              <w:spacing w:line="520" w:lineRule="exact"/>
              <w:ind w:firstLine="560" w:firstLineChars="200"/>
              <w:jc w:val="left"/>
              <w:rPr>
                <w:color w:val="auto"/>
                <w:sz w:val="28"/>
                <w:szCs w:val="28"/>
              </w:rPr>
            </w:pPr>
            <w:r>
              <w:rPr>
                <w:rFonts w:hint="eastAsia"/>
                <w:color w:val="auto"/>
                <w:sz w:val="28"/>
                <w:szCs w:val="28"/>
              </w:rPr>
              <w:t>形神兼备，能表达原帖韵味。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4550" w:type="dxa"/>
            <w:vAlign w:val="center"/>
          </w:tcPr>
          <w:p>
            <w:pPr>
              <w:widowControl/>
              <w:jc w:val="center"/>
              <w:rPr>
                <w:color w:val="auto"/>
                <w:sz w:val="28"/>
                <w:szCs w:val="28"/>
              </w:rPr>
            </w:pPr>
            <w:r>
              <w:rPr>
                <w:rFonts w:hint="eastAsia"/>
                <w:color w:val="auto"/>
                <w:sz w:val="28"/>
                <w:szCs w:val="28"/>
              </w:rPr>
              <w:t>良 (89 ～ 80分 )</w:t>
            </w:r>
          </w:p>
        </w:tc>
        <w:tc>
          <w:tcPr>
            <w:tcW w:w="4510" w:type="dxa"/>
            <w:vAlign w:val="center"/>
          </w:tcPr>
          <w:p>
            <w:pPr>
              <w:widowControl/>
              <w:spacing w:line="520" w:lineRule="exact"/>
              <w:ind w:firstLine="840" w:firstLineChars="300"/>
              <w:jc w:val="left"/>
              <w:rPr>
                <w:color w:val="auto"/>
                <w:sz w:val="28"/>
                <w:szCs w:val="28"/>
              </w:rPr>
            </w:pPr>
            <w:r>
              <w:rPr>
                <w:rFonts w:hint="eastAsia"/>
                <w:color w:val="auto"/>
                <w:sz w:val="28"/>
                <w:szCs w:val="28"/>
              </w:rPr>
              <w:t>笔法娴熟、特征明确；</w:t>
            </w:r>
          </w:p>
          <w:p>
            <w:pPr>
              <w:widowControl/>
              <w:jc w:val="center"/>
              <w:rPr>
                <w:color w:val="auto"/>
                <w:sz w:val="28"/>
                <w:szCs w:val="28"/>
              </w:rPr>
            </w:pPr>
            <w:r>
              <w:rPr>
                <w:rFonts w:hint="eastAsia"/>
                <w:color w:val="auto"/>
                <w:sz w:val="28"/>
                <w:szCs w:val="28"/>
              </w:rPr>
              <w:t>结字准确、书写流畅。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4550" w:type="dxa"/>
            <w:vAlign w:val="center"/>
          </w:tcPr>
          <w:p>
            <w:pPr>
              <w:widowControl/>
              <w:jc w:val="center"/>
              <w:rPr>
                <w:color w:val="auto"/>
                <w:sz w:val="28"/>
                <w:szCs w:val="28"/>
              </w:rPr>
            </w:pPr>
            <w:r>
              <w:rPr>
                <w:rFonts w:hint="eastAsia"/>
                <w:color w:val="auto"/>
                <w:sz w:val="28"/>
                <w:szCs w:val="28"/>
              </w:rPr>
              <w:t>中 (79～ 60分 )</w:t>
            </w:r>
          </w:p>
        </w:tc>
        <w:tc>
          <w:tcPr>
            <w:tcW w:w="4510" w:type="dxa"/>
            <w:vAlign w:val="center"/>
          </w:tcPr>
          <w:p>
            <w:pPr>
              <w:widowControl/>
              <w:jc w:val="center"/>
              <w:rPr>
                <w:color w:val="auto"/>
                <w:sz w:val="28"/>
                <w:szCs w:val="28"/>
              </w:rPr>
            </w:pPr>
            <w:r>
              <w:rPr>
                <w:rFonts w:hint="eastAsia"/>
                <w:color w:val="auto"/>
                <w:sz w:val="28"/>
                <w:szCs w:val="28"/>
              </w:rPr>
              <w:t>章法完整，布局合理；</w:t>
            </w:r>
          </w:p>
          <w:p>
            <w:pPr>
              <w:widowControl/>
              <w:jc w:val="center"/>
              <w:rPr>
                <w:color w:val="auto"/>
                <w:sz w:val="28"/>
                <w:szCs w:val="28"/>
              </w:rPr>
            </w:pPr>
            <w:r>
              <w:rPr>
                <w:rFonts w:hint="eastAsia"/>
                <w:color w:val="auto"/>
                <w:sz w:val="28"/>
                <w:szCs w:val="28"/>
              </w:rPr>
              <w:t>结构准确，无错漏字。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4550" w:type="dxa"/>
            <w:vAlign w:val="center"/>
          </w:tcPr>
          <w:p>
            <w:pPr>
              <w:widowControl/>
              <w:jc w:val="center"/>
              <w:rPr>
                <w:color w:val="auto"/>
                <w:sz w:val="28"/>
                <w:szCs w:val="28"/>
              </w:rPr>
            </w:pPr>
            <w:r>
              <w:rPr>
                <w:rFonts w:hint="eastAsia"/>
                <w:color w:val="auto"/>
                <w:sz w:val="28"/>
                <w:szCs w:val="28"/>
              </w:rPr>
              <w:t>差 (60 分以下 )</w:t>
            </w:r>
          </w:p>
        </w:tc>
        <w:tc>
          <w:tcPr>
            <w:tcW w:w="4510" w:type="dxa"/>
            <w:vAlign w:val="center"/>
          </w:tcPr>
          <w:p>
            <w:pPr>
              <w:widowControl/>
              <w:jc w:val="center"/>
              <w:rPr>
                <w:color w:val="auto"/>
                <w:sz w:val="28"/>
                <w:szCs w:val="28"/>
              </w:rPr>
            </w:pPr>
            <w:r>
              <w:rPr>
                <w:rFonts w:hint="eastAsia"/>
                <w:color w:val="auto"/>
                <w:sz w:val="28"/>
                <w:szCs w:val="28"/>
              </w:rPr>
              <w:t>笔法粗鄙，结字丑陋，章法混乱。</w:t>
            </w:r>
          </w:p>
        </w:tc>
      </w:tr>
    </w:tbl>
    <w:p>
      <w:pPr>
        <w:spacing w:line="560" w:lineRule="exact"/>
        <w:rPr>
          <w:rFonts w:hint="eastAsia" w:ascii="宋体" w:hAnsi="宋体" w:eastAsia="黑体" w:cs="黑体"/>
          <w:color w:val="auto"/>
        </w:rPr>
      </w:pPr>
    </w:p>
    <w:p>
      <w:pPr>
        <w:spacing w:line="560" w:lineRule="exact"/>
        <w:rPr>
          <w:rFonts w:hint="eastAsia" w:ascii="宋体" w:hAnsi="宋体" w:eastAsia="黑体" w:cs="黑体"/>
          <w:color w:val="auto"/>
        </w:rPr>
      </w:pPr>
    </w:p>
    <w:p>
      <w:pPr>
        <w:spacing w:line="560" w:lineRule="exact"/>
        <w:rPr>
          <w:rFonts w:hint="eastAsia" w:ascii="宋体" w:hAnsi="宋体" w:eastAsia="黑体" w:cs="黑体"/>
          <w:color w:val="auto"/>
        </w:rPr>
      </w:pPr>
    </w:p>
    <w:p>
      <w:pPr>
        <w:spacing w:line="560" w:lineRule="exact"/>
        <w:rPr>
          <w:rFonts w:hint="eastAsia" w:ascii="宋体" w:hAnsi="宋体" w:eastAsia="黑体" w:cs="黑体"/>
          <w:color w:val="auto"/>
        </w:rPr>
      </w:pPr>
    </w:p>
    <w:p>
      <w:pPr>
        <w:spacing w:line="560" w:lineRule="exact"/>
        <w:rPr>
          <w:rFonts w:ascii="宋体" w:hAnsi="宋体" w:eastAsia="黑体" w:cs="黑体"/>
          <w:color w:val="auto"/>
        </w:rPr>
        <w:sectPr>
          <w:headerReference r:id="rId5" w:type="default"/>
          <w:footerReference r:id="rId6" w:type="default"/>
          <w:pgSz w:w="11906" w:h="16838"/>
          <w:pgMar w:top="2098" w:right="1474" w:bottom="1985" w:left="1588" w:header="851" w:footer="992" w:gutter="0"/>
          <w:cols w:space="720" w:num="1"/>
          <w:docGrid w:type="linesAndChars" w:linePitch="312" w:charSpace="0"/>
        </w:sectPr>
      </w:pPr>
    </w:p>
    <w:p>
      <w:pPr>
        <w:spacing w:line="360" w:lineRule="auto"/>
        <w:rPr>
          <w:rFonts w:hint="eastAsia" w:ascii="宋体" w:hAnsi="宋体" w:eastAsia="黑体" w:cs="黑体"/>
          <w:color w:val="auto"/>
        </w:rPr>
      </w:pPr>
      <w:r>
        <w:rPr>
          <w:rFonts w:hint="eastAsia" w:ascii="宋体" w:hAnsi="宋体" w:eastAsia="黑体" w:cs="黑体"/>
          <w:color w:val="auto"/>
        </w:rPr>
        <w:t>附件3</w:t>
      </w:r>
    </w:p>
    <w:p>
      <w:pPr>
        <w:spacing w:line="240" w:lineRule="exact"/>
        <w:rPr>
          <w:rFonts w:hint="eastAsia" w:ascii="宋体" w:hAnsi="宋体" w:eastAsia="黑体" w:cs="黑体"/>
          <w:color w:val="auto"/>
          <w:sz w:val="24"/>
          <w:szCs w:val="24"/>
        </w:rPr>
      </w:pPr>
    </w:p>
    <w:p>
      <w:pPr>
        <w:spacing w:line="600" w:lineRule="exact"/>
        <w:jc w:val="center"/>
        <w:rPr>
          <w:rFonts w:hint="eastAsia" w:ascii="宋体" w:hAnsi="宋体" w:eastAsia="方正小标宋简体" w:cs="方正小标宋简体"/>
          <w:bCs/>
          <w:color w:val="auto"/>
          <w:spacing w:val="-6"/>
          <w:sz w:val="44"/>
          <w:szCs w:val="44"/>
        </w:rPr>
      </w:pPr>
      <w:r>
        <w:rPr>
          <w:rFonts w:hint="eastAsia" w:ascii="宋体" w:hAnsi="宋体" w:eastAsia="方正小标宋简体" w:cs="方正小标宋简体"/>
          <w:bCs/>
          <w:color w:val="auto"/>
          <w:spacing w:val="-6"/>
          <w:sz w:val="44"/>
          <w:szCs w:val="44"/>
        </w:rPr>
        <w:t>南海区</w:t>
      </w:r>
      <w:r>
        <w:rPr>
          <w:rFonts w:hint="eastAsia" w:ascii="宋体" w:hAnsi="宋体" w:eastAsia="方正小标宋简体" w:cs="方正小标宋简体"/>
          <w:b/>
          <w:bCs/>
          <w:color w:val="auto"/>
          <w:spacing w:val="-6"/>
          <w:sz w:val="44"/>
          <w:szCs w:val="44"/>
        </w:rPr>
        <w:t>2022</w:t>
      </w:r>
      <w:r>
        <w:rPr>
          <w:rFonts w:hint="eastAsia" w:ascii="宋体" w:hAnsi="宋体" w:eastAsia="方正小标宋简体" w:cs="方正小标宋简体"/>
          <w:bCs/>
          <w:color w:val="auto"/>
          <w:spacing w:val="-6"/>
          <w:sz w:val="44"/>
          <w:szCs w:val="44"/>
        </w:rPr>
        <w:t>年招收书法生专业考试细则</w:t>
      </w:r>
    </w:p>
    <w:p>
      <w:pPr>
        <w:spacing w:line="240" w:lineRule="exact"/>
        <w:jc w:val="center"/>
        <w:rPr>
          <w:rFonts w:hint="eastAsia" w:ascii="宋体" w:hAnsi="宋体" w:eastAsia="方正小标宋简体" w:cs="方正小标宋简体"/>
          <w:bCs/>
          <w:color w:val="auto"/>
          <w:spacing w:val="-6"/>
          <w:sz w:val="24"/>
          <w:szCs w:val="24"/>
        </w:rPr>
      </w:pPr>
    </w:p>
    <w:p>
      <w:pPr>
        <w:spacing w:line="460" w:lineRule="exact"/>
        <w:ind w:firstLine="560" w:firstLineChars="200"/>
        <w:rPr>
          <w:rFonts w:ascii="宋体" w:hAnsi="宋体" w:cs="仿宋"/>
          <w:color w:val="auto"/>
          <w:sz w:val="28"/>
          <w:szCs w:val="28"/>
        </w:rPr>
      </w:pPr>
      <w:r>
        <w:rPr>
          <w:rFonts w:hint="eastAsia" w:ascii="宋体" w:hAnsi="宋体" w:cs="仿宋"/>
          <w:color w:val="auto"/>
          <w:sz w:val="28"/>
          <w:szCs w:val="28"/>
        </w:rPr>
        <w:t>书法专业考试包括临摹和创作</w:t>
      </w:r>
      <w:r>
        <w:rPr>
          <w:rFonts w:hint="eastAsia"/>
          <w:color w:val="auto"/>
          <w:sz w:val="28"/>
          <w:szCs w:val="28"/>
        </w:rPr>
        <w:t>两门科目</w:t>
      </w:r>
      <w:r>
        <w:rPr>
          <w:rFonts w:hint="eastAsia" w:ascii="宋体" w:hAnsi="宋体" w:cs="仿宋"/>
          <w:color w:val="auto"/>
          <w:sz w:val="28"/>
          <w:szCs w:val="28"/>
        </w:rPr>
        <w:t>。</w:t>
      </w:r>
    </w:p>
    <w:p>
      <w:pPr>
        <w:tabs>
          <w:tab w:val="left" w:pos="2700"/>
        </w:tabs>
        <w:spacing w:line="600" w:lineRule="exact"/>
        <w:ind w:firstLine="560" w:firstLineChars="200"/>
        <w:rPr>
          <w:color w:val="auto"/>
          <w:sz w:val="28"/>
          <w:szCs w:val="28"/>
        </w:rPr>
      </w:pPr>
      <w:r>
        <w:rPr>
          <w:rFonts w:hint="eastAsia"/>
          <w:color w:val="auto"/>
          <w:sz w:val="28"/>
          <w:szCs w:val="28"/>
        </w:rPr>
        <w:t xml:space="preserve">临摹考试：考查考生对中国书法经典作品的观察能力、理解能力和表现能力，对笔法、字法和章法的综合把握能力。 </w:t>
      </w:r>
    </w:p>
    <w:p>
      <w:pPr>
        <w:tabs>
          <w:tab w:val="left" w:pos="2700"/>
        </w:tabs>
        <w:spacing w:line="600" w:lineRule="exact"/>
        <w:ind w:firstLine="560" w:firstLineChars="200"/>
        <w:rPr>
          <w:rFonts w:cs="宋体"/>
          <w:color w:val="auto"/>
          <w:sz w:val="28"/>
          <w:szCs w:val="28"/>
        </w:rPr>
      </w:pPr>
      <w:r>
        <w:rPr>
          <w:rFonts w:hint="eastAsia"/>
          <w:color w:val="auto"/>
          <w:sz w:val="28"/>
          <w:szCs w:val="28"/>
        </w:rPr>
        <w:t>创作考试</w:t>
      </w:r>
      <w:r>
        <w:rPr>
          <w:rFonts w:hint="eastAsia" w:cs="宋体"/>
          <w:color w:val="auto"/>
          <w:sz w:val="28"/>
          <w:szCs w:val="28"/>
        </w:rPr>
        <w:t>：考查考生书法创作能力，对书写与表现形式的理解能力。</w:t>
      </w:r>
    </w:p>
    <w:p>
      <w:pPr>
        <w:spacing w:line="600" w:lineRule="exact"/>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一、考试成绩计算办法</w:t>
      </w:r>
    </w:p>
    <w:p>
      <w:pPr>
        <w:spacing w:before="26"/>
        <w:ind w:firstLine="560" w:firstLineChars="200"/>
        <w:rPr>
          <w:rFonts w:hint="eastAsia"/>
          <w:color w:val="auto"/>
          <w:sz w:val="28"/>
          <w:szCs w:val="28"/>
        </w:rPr>
      </w:pPr>
      <w:r>
        <w:rPr>
          <w:rFonts w:hint="eastAsia"/>
          <w:color w:val="auto"/>
          <w:sz w:val="28"/>
          <w:szCs w:val="28"/>
        </w:rPr>
        <w:t>书法术科统考的总分为临摹和创作的得分之和。临摹和创作均按满分100分进行评分，总分满分为200分。学校聘请书协专家当评委，</w:t>
      </w:r>
      <w:r>
        <w:rPr>
          <w:color w:val="auto"/>
          <w:sz w:val="28"/>
          <w:szCs w:val="28"/>
        </w:rPr>
        <w:t>临摹及创作评分各请一位专家</w:t>
      </w:r>
      <w:r>
        <w:rPr>
          <w:rFonts w:hint="eastAsia"/>
          <w:color w:val="auto"/>
          <w:sz w:val="28"/>
          <w:szCs w:val="28"/>
        </w:rPr>
        <w:t>。</w:t>
      </w:r>
    </w:p>
    <w:p>
      <w:pPr>
        <w:numPr>
          <w:ilvl w:val="0"/>
          <w:numId w:val="0"/>
        </w:numPr>
        <w:spacing w:line="548" w:lineRule="exact"/>
        <w:ind w:left="568" w:leftChars="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二、</w:t>
      </w:r>
      <w:r>
        <w:rPr>
          <w:rFonts w:hint="eastAsia" w:ascii="黑体" w:hAnsi="黑体" w:eastAsia="黑体" w:cs="黑体"/>
          <w:b w:val="0"/>
          <w:bCs/>
          <w:color w:val="auto"/>
          <w:sz w:val="28"/>
          <w:szCs w:val="28"/>
        </w:rPr>
        <w:t>各科目考试范围和考试要求</w:t>
      </w:r>
    </w:p>
    <w:p>
      <w:pPr>
        <w:spacing w:line="548" w:lineRule="exact"/>
        <w:ind w:firstLine="420" w:firstLineChars="150"/>
        <w:jc w:val="left"/>
        <w:rPr>
          <w:rFonts w:ascii="宋体" w:hAnsi="宋体" w:eastAsia="宋体"/>
          <w:bCs/>
          <w:color w:val="auto"/>
          <w:sz w:val="28"/>
          <w:szCs w:val="28"/>
        </w:rPr>
      </w:pPr>
      <w:r>
        <w:rPr>
          <w:rFonts w:hint="eastAsia" w:ascii="宋体" w:hAnsi="宋体" w:eastAsia="宋体"/>
          <w:bCs/>
          <w:color w:val="auto"/>
          <w:sz w:val="28"/>
          <w:szCs w:val="28"/>
        </w:rPr>
        <w:t>（一）临摹考试</w:t>
      </w:r>
    </w:p>
    <w:p>
      <w:pPr>
        <w:spacing w:line="548" w:lineRule="exact"/>
        <w:ind w:firstLine="640" w:firstLineChars="200"/>
        <w:rPr>
          <w:rFonts w:ascii="仿宋_GB2312"/>
          <w:color w:val="auto"/>
        </w:rPr>
      </w:pPr>
      <w:r>
        <w:rPr>
          <w:rFonts w:hint="eastAsia" w:ascii="仿宋_GB2312"/>
          <w:color w:val="auto"/>
        </w:rPr>
        <w:t>考试范围：楷书或隶书任选其一</w:t>
      </w:r>
    </w:p>
    <w:p>
      <w:pPr>
        <w:spacing w:line="548" w:lineRule="exact"/>
        <w:rPr>
          <w:rFonts w:ascii="仿宋_GB2312"/>
          <w:color w:val="auto"/>
        </w:rPr>
      </w:pPr>
      <w:r>
        <w:rPr>
          <w:rFonts w:hint="eastAsia"/>
          <w:color w:val="auto"/>
          <w:szCs w:val="21"/>
          <w:lang w:eastAsia="zh-CN"/>
        </w:rPr>
        <w:t>　　</w:t>
      </w:r>
      <w:r>
        <w:rPr>
          <w:rFonts w:hint="eastAsia" w:ascii="仿宋_GB2312"/>
          <w:color w:val="auto"/>
        </w:rPr>
        <w:t>考试形式：根据提供的2种书体的碑帖范本进行临摹。</w:t>
      </w:r>
    </w:p>
    <w:p>
      <w:pPr>
        <w:spacing w:line="548" w:lineRule="exact"/>
        <w:rPr>
          <w:rFonts w:ascii="仿宋_GB2312"/>
          <w:color w:val="auto"/>
        </w:rPr>
      </w:pPr>
      <w:r>
        <w:rPr>
          <w:rFonts w:hint="eastAsia" w:ascii="仿宋_GB2312"/>
          <w:color w:val="auto"/>
          <w:lang w:eastAsia="zh-CN"/>
        </w:rPr>
        <w:t>　　</w:t>
      </w:r>
      <w:r>
        <w:rPr>
          <w:rFonts w:hint="eastAsia" w:ascii="仿宋_GB2312"/>
          <w:color w:val="auto"/>
        </w:rPr>
        <w:t>碑帖范本如下：</w:t>
      </w:r>
    </w:p>
    <w:p>
      <w:pPr>
        <w:spacing w:line="548" w:lineRule="exact"/>
        <w:rPr>
          <w:rFonts w:ascii="楷体" w:hAnsi="楷体" w:eastAsia="楷体"/>
          <w:color w:val="auto"/>
        </w:rPr>
      </w:pPr>
      <w:r>
        <w:rPr>
          <w:rFonts w:hint="eastAsia" w:ascii="仿宋_GB2312"/>
          <w:color w:val="auto"/>
        </w:rPr>
        <w:t xml:space="preserve">  </w:t>
      </w:r>
      <w:r>
        <w:rPr>
          <w:rFonts w:hint="eastAsia" w:ascii="仿宋_GB2312"/>
          <w:color w:val="auto"/>
          <w:sz w:val="21"/>
          <w:szCs w:val="21"/>
        </w:rPr>
        <w:t>（1）</w:t>
      </w:r>
      <w:r>
        <w:rPr>
          <w:rFonts w:hint="eastAsia" w:ascii="楷体" w:hAnsi="楷体" w:eastAsia="楷体"/>
          <w:color w:val="auto"/>
          <w:sz w:val="21"/>
          <w:szCs w:val="21"/>
        </w:rPr>
        <w:t>楷书：《化度寺碑》《九成宫醴泉铭》《雁塔圣教序》《大字阴符经》《多宝塔碑》《颜勤礼碑》《玄秘塔碑》《神策军碑》《三门记》《妙严寺记》《张猛龙碑》《始平公造像记》《孙秋生造像记》《龙藏寺碑》《元倪墓志》《元桢墓志》《张玄墓志》《石门铭》《智永千字文》；</w:t>
      </w:r>
      <w:r>
        <w:rPr>
          <w:rFonts w:hint="eastAsia" w:ascii="仿宋_GB2312"/>
          <w:color w:val="auto"/>
          <w:sz w:val="21"/>
          <w:szCs w:val="21"/>
        </w:rPr>
        <w:t>（2）</w:t>
      </w:r>
      <w:r>
        <w:rPr>
          <w:rFonts w:hint="eastAsia" w:ascii="楷体" w:hAnsi="楷体" w:eastAsia="楷体"/>
          <w:color w:val="auto"/>
          <w:sz w:val="21"/>
          <w:szCs w:val="21"/>
        </w:rPr>
        <w:t>隶书：《乙瑛碑》《礼器碑》《史晨碑》《曹全碑》《张迁碑》《石门颂》《西狭颂》《鲜于璜碑》；</w:t>
      </w:r>
    </w:p>
    <w:p>
      <w:pPr>
        <w:spacing w:line="548" w:lineRule="exact"/>
        <w:rPr>
          <w:rFonts w:ascii="宋体" w:hAnsi="宋体" w:eastAsia="宋体"/>
          <w:color w:val="auto"/>
          <w:sz w:val="28"/>
          <w:szCs w:val="28"/>
        </w:rPr>
      </w:pPr>
      <w:r>
        <w:rPr>
          <w:rFonts w:hint="eastAsia" w:ascii="楷体" w:hAnsi="楷体" w:eastAsia="楷体"/>
          <w:color w:val="auto"/>
          <w:lang w:eastAsia="zh-CN"/>
        </w:rPr>
        <w:t>　　</w:t>
      </w:r>
      <w:r>
        <w:rPr>
          <w:rFonts w:hint="eastAsia" w:ascii="宋体" w:hAnsi="宋体" w:eastAsia="宋体"/>
          <w:color w:val="auto"/>
          <w:sz w:val="28"/>
          <w:szCs w:val="28"/>
        </w:rPr>
        <w:t>2</w:t>
      </w:r>
      <w:r>
        <w:rPr>
          <w:rFonts w:ascii="宋体" w:hAnsi="宋体" w:eastAsia="宋体"/>
          <w:color w:val="auto"/>
          <w:sz w:val="28"/>
          <w:szCs w:val="28"/>
        </w:rPr>
        <w:t>．评分</w:t>
      </w:r>
      <w:r>
        <w:rPr>
          <w:rFonts w:hint="eastAsia" w:ascii="宋体" w:hAnsi="宋体" w:eastAsia="宋体"/>
          <w:color w:val="auto"/>
          <w:sz w:val="28"/>
          <w:szCs w:val="28"/>
        </w:rPr>
        <w:t>准则</w:t>
      </w:r>
    </w:p>
    <w:p>
      <w:pPr>
        <w:spacing w:line="560" w:lineRule="exact"/>
        <w:ind w:firstLine="640" w:firstLineChars="200"/>
        <w:rPr>
          <w:color w:val="auto"/>
        </w:rPr>
      </w:pPr>
      <w:r>
        <w:rPr>
          <w:color w:val="auto"/>
        </w:rPr>
        <w:t>符合试题规定及要求；笔法娴熟，点画生动；结构准确；章法完整，布局合理；形神兼备，能表达原帖韵味。</w:t>
      </w:r>
    </w:p>
    <w:p>
      <w:pPr>
        <w:spacing w:line="560" w:lineRule="exact"/>
        <w:ind w:firstLine="709"/>
        <w:rPr>
          <w:rFonts w:ascii="宋体" w:hAnsi="宋体" w:eastAsia="宋体"/>
          <w:bCs/>
          <w:color w:val="auto"/>
          <w:sz w:val="28"/>
          <w:szCs w:val="28"/>
        </w:rPr>
      </w:pPr>
      <w:r>
        <w:rPr>
          <w:rFonts w:ascii="宋体" w:hAnsi="宋体" w:eastAsia="宋体"/>
          <w:bCs/>
          <w:color w:val="auto"/>
          <w:sz w:val="28"/>
          <w:szCs w:val="28"/>
        </w:rPr>
        <w:t>（二）创作考试</w:t>
      </w:r>
    </w:p>
    <w:p>
      <w:pPr>
        <w:spacing w:line="560" w:lineRule="exact"/>
        <w:rPr>
          <w:rFonts w:ascii="宋体" w:hAnsi="宋体" w:eastAsia="宋体"/>
          <w:color w:val="auto"/>
          <w:sz w:val="28"/>
          <w:szCs w:val="28"/>
        </w:rPr>
      </w:pPr>
      <w:r>
        <w:rPr>
          <w:rFonts w:hint="eastAsia" w:ascii="宋体" w:hAnsi="宋体" w:eastAsia="宋体"/>
          <w:color w:val="auto"/>
          <w:sz w:val="28"/>
          <w:szCs w:val="28"/>
          <w:lang w:eastAsia="zh-CN"/>
        </w:rPr>
        <w:t>　　</w:t>
      </w:r>
      <w:r>
        <w:rPr>
          <w:rFonts w:ascii="宋体" w:hAnsi="宋体" w:eastAsia="宋体"/>
          <w:color w:val="auto"/>
          <w:sz w:val="28"/>
          <w:szCs w:val="28"/>
        </w:rPr>
        <w:t>1．考试范围和形式</w:t>
      </w:r>
    </w:p>
    <w:p>
      <w:pPr>
        <w:spacing w:line="560" w:lineRule="exact"/>
        <w:rPr>
          <w:rFonts w:hint="eastAsia" w:eastAsia="仿宋_GB2312"/>
          <w:color w:val="auto"/>
          <w:lang w:eastAsia="zh-CN"/>
        </w:rPr>
      </w:pPr>
      <w:r>
        <w:rPr>
          <w:rFonts w:hint="eastAsia"/>
          <w:color w:val="auto"/>
          <w:lang w:eastAsia="zh-CN"/>
        </w:rPr>
        <w:t>　　</w:t>
      </w:r>
      <w:r>
        <w:rPr>
          <w:color w:val="auto"/>
        </w:rPr>
        <w:t>考试范围：</w:t>
      </w:r>
      <w:r>
        <w:rPr>
          <w:rFonts w:hint="eastAsia"/>
          <w:color w:val="auto"/>
        </w:rPr>
        <w:t>楷书、隶书或</w:t>
      </w:r>
      <w:r>
        <w:rPr>
          <w:color w:val="auto"/>
        </w:rPr>
        <w:t>行书</w:t>
      </w:r>
      <w:r>
        <w:rPr>
          <w:rFonts w:hint="eastAsia" w:ascii="仿宋_GB2312"/>
          <w:color w:val="auto"/>
        </w:rPr>
        <w:t>任选其一</w:t>
      </w:r>
      <w:r>
        <w:rPr>
          <w:rFonts w:hint="eastAsia" w:ascii="仿宋_GB2312"/>
          <w:color w:val="auto"/>
          <w:lang w:eastAsia="zh-CN"/>
        </w:rPr>
        <w:t>。</w:t>
      </w:r>
    </w:p>
    <w:p>
      <w:pPr>
        <w:spacing w:line="560" w:lineRule="exact"/>
        <w:rPr>
          <w:color w:val="auto"/>
        </w:rPr>
      </w:pPr>
      <w:r>
        <w:rPr>
          <w:rFonts w:hint="eastAsia"/>
          <w:color w:val="auto"/>
          <w:lang w:eastAsia="zh-CN"/>
        </w:rPr>
        <w:t>　　</w:t>
      </w:r>
      <w:r>
        <w:rPr>
          <w:color w:val="auto"/>
        </w:rPr>
        <w:t>考试形式：根据提供的</w:t>
      </w:r>
      <w:r>
        <w:rPr>
          <w:rFonts w:hint="eastAsia"/>
          <w:color w:val="auto"/>
        </w:rPr>
        <w:t>一</w:t>
      </w:r>
      <w:r>
        <w:rPr>
          <w:color w:val="auto"/>
        </w:rPr>
        <w:t>首古诗</w:t>
      </w:r>
      <w:r>
        <w:rPr>
          <w:rFonts w:hint="eastAsia"/>
          <w:color w:val="auto"/>
        </w:rPr>
        <w:t>词</w:t>
      </w:r>
      <w:r>
        <w:rPr>
          <w:color w:val="auto"/>
        </w:rPr>
        <w:t>进行书法创作。</w:t>
      </w:r>
    </w:p>
    <w:p>
      <w:pPr>
        <w:spacing w:line="560" w:lineRule="exact"/>
        <w:rPr>
          <w:rFonts w:ascii="宋体" w:hAnsi="宋体" w:eastAsia="宋体"/>
          <w:color w:val="auto"/>
          <w:sz w:val="28"/>
          <w:szCs w:val="28"/>
        </w:rPr>
      </w:pPr>
      <w:r>
        <w:rPr>
          <w:rFonts w:hint="eastAsia" w:ascii="宋体" w:hAnsi="宋体" w:eastAsia="宋体"/>
          <w:color w:val="auto"/>
          <w:sz w:val="28"/>
          <w:szCs w:val="28"/>
          <w:lang w:eastAsia="zh-CN"/>
        </w:rPr>
        <w:t>　　</w:t>
      </w:r>
      <w:r>
        <w:rPr>
          <w:rFonts w:hint="eastAsia" w:ascii="宋体" w:hAnsi="宋体" w:eastAsia="宋体"/>
          <w:color w:val="auto"/>
          <w:sz w:val="28"/>
          <w:szCs w:val="28"/>
        </w:rPr>
        <w:t>2</w:t>
      </w:r>
      <w:r>
        <w:rPr>
          <w:rFonts w:ascii="宋体" w:hAnsi="宋体" w:eastAsia="宋体"/>
          <w:color w:val="auto"/>
          <w:sz w:val="28"/>
          <w:szCs w:val="28"/>
        </w:rPr>
        <w:t>．评分</w:t>
      </w:r>
      <w:r>
        <w:rPr>
          <w:rFonts w:hint="eastAsia" w:ascii="宋体" w:hAnsi="宋体" w:eastAsia="宋体"/>
          <w:color w:val="auto"/>
          <w:sz w:val="28"/>
          <w:szCs w:val="28"/>
        </w:rPr>
        <w:t>准则</w:t>
      </w:r>
    </w:p>
    <w:p>
      <w:pPr>
        <w:spacing w:line="560" w:lineRule="exact"/>
        <w:rPr>
          <w:rFonts w:hint="eastAsia"/>
          <w:color w:val="auto"/>
          <w:spacing w:val="-14"/>
        </w:rPr>
      </w:pPr>
      <w:r>
        <w:rPr>
          <w:rFonts w:hint="eastAsia"/>
          <w:color w:val="auto"/>
          <w:lang w:eastAsia="zh-CN"/>
        </w:rPr>
        <w:t>　　</w:t>
      </w:r>
      <w:r>
        <w:rPr>
          <w:color w:val="auto"/>
        </w:rPr>
        <w:t>符合试题规定及要求；笔法娴熟，点画生动；结构准确；章法完整，布局合理；体现艺术个性与审美追求。</w:t>
      </w:r>
    </w:p>
    <w:p>
      <w:pPr>
        <w:spacing w:line="600" w:lineRule="exact"/>
        <w:ind w:firstLine="420" w:firstLineChars="150"/>
        <w:rPr>
          <w:rFonts w:hint="eastAsia" w:ascii="黑体" w:hAnsi="黑体" w:eastAsia="黑体" w:cs="黑体"/>
          <w:b w:val="0"/>
          <w:bCs w:val="0"/>
          <w:color w:val="auto"/>
        </w:rPr>
      </w:pPr>
      <w:r>
        <w:rPr>
          <w:rFonts w:hint="eastAsia" w:ascii="黑体" w:hAnsi="黑体" w:eastAsia="黑体" w:cs="黑体"/>
          <w:b w:val="0"/>
          <w:bCs w:val="0"/>
          <w:color w:val="auto"/>
          <w:sz w:val="28"/>
          <w:szCs w:val="28"/>
        </w:rPr>
        <w:t>三、考试时间安排</w:t>
      </w:r>
    </w:p>
    <w:tbl>
      <w:tblPr>
        <w:tblStyle w:val="8"/>
        <w:tblpPr w:leftFromText="180" w:rightFromText="180" w:vertAnchor="text" w:horzAnchor="page" w:tblpX="1309" w:tblpY="81"/>
        <w:tblOverlap w:val="never"/>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429"/>
        <w:gridCol w:w="2877"/>
        <w:gridCol w:w="1923"/>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959" w:type="dxa"/>
            <w:vAlign w:val="center"/>
          </w:tcPr>
          <w:p>
            <w:pPr>
              <w:widowControl/>
              <w:jc w:val="center"/>
              <w:rPr>
                <w:color w:val="auto"/>
                <w:sz w:val="28"/>
                <w:szCs w:val="28"/>
              </w:rPr>
            </w:pPr>
            <w:r>
              <w:rPr>
                <w:rFonts w:hint="eastAsia"/>
                <w:color w:val="auto"/>
                <w:sz w:val="21"/>
                <w:szCs w:val="21"/>
              </w:rPr>
              <w:t>项目</w:t>
            </w:r>
          </w:p>
        </w:tc>
        <w:tc>
          <w:tcPr>
            <w:tcW w:w="1429" w:type="dxa"/>
            <w:vAlign w:val="center"/>
          </w:tcPr>
          <w:p>
            <w:pPr>
              <w:widowControl/>
              <w:jc w:val="center"/>
              <w:rPr>
                <w:color w:val="auto"/>
                <w:sz w:val="28"/>
                <w:szCs w:val="28"/>
              </w:rPr>
            </w:pPr>
            <w:r>
              <w:rPr>
                <w:rFonts w:hint="eastAsia"/>
                <w:color w:val="auto"/>
                <w:sz w:val="28"/>
                <w:szCs w:val="28"/>
              </w:rPr>
              <w:t>分值</w:t>
            </w:r>
          </w:p>
        </w:tc>
        <w:tc>
          <w:tcPr>
            <w:tcW w:w="2877" w:type="dxa"/>
            <w:vAlign w:val="center"/>
          </w:tcPr>
          <w:p>
            <w:pPr>
              <w:widowControl/>
              <w:jc w:val="center"/>
              <w:rPr>
                <w:color w:val="auto"/>
                <w:sz w:val="28"/>
                <w:szCs w:val="28"/>
              </w:rPr>
            </w:pPr>
            <w:r>
              <w:rPr>
                <w:rFonts w:hint="eastAsia"/>
                <w:color w:val="auto"/>
                <w:sz w:val="21"/>
                <w:szCs w:val="21"/>
              </w:rPr>
              <w:t xml:space="preserve"> 考核内容</w:t>
            </w:r>
          </w:p>
        </w:tc>
        <w:tc>
          <w:tcPr>
            <w:tcW w:w="1923" w:type="dxa"/>
            <w:vAlign w:val="center"/>
          </w:tcPr>
          <w:p>
            <w:pPr>
              <w:widowControl/>
              <w:jc w:val="center"/>
              <w:rPr>
                <w:color w:val="auto"/>
                <w:sz w:val="21"/>
                <w:szCs w:val="21"/>
              </w:rPr>
            </w:pPr>
            <w:r>
              <w:rPr>
                <w:rFonts w:hint="eastAsia"/>
                <w:color w:val="auto"/>
                <w:sz w:val="21"/>
                <w:szCs w:val="21"/>
              </w:rPr>
              <w:t>纸张</w:t>
            </w:r>
          </w:p>
        </w:tc>
        <w:tc>
          <w:tcPr>
            <w:tcW w:w="1534" w:type="dxa"/>
            <w:vAlign w:val="center"/>
          </w:tcPr>
          <w:p>
            <w:pPr>
              <w:widowControl/>
              <w:jc w:val="center"/>
              <w:rPr>
                <w:color w:val="auto"/>
                <w:sz w:val="28"/>
                <w:szCs w:val="28"/>
              </w:rPr>
            </w:pPr>
            <w:r>
              <w:rPr>
                <w:rFonts w:hint="eastAsia"/>
                <w:color w:val="auto"/>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959" w:type="dxa"/>
            <w:vAlign w:val="center"/>
          </w:tcPr>
          <w:p>
            <w:pPr>
              <w:widowControl/>
              <w:jc w:val="center"/>
              <w:rPr>
                <w:color w:val="auto"/>
                <w:sz w:val="28"/>
                <w:szCs w:val="28"/>
              </w:rPr>
            </w:pPr>
            <w:r>
              <w:rPr>
                <w:rFonts w:hint="eastAsia"/>
                <w:color w:val="auto"/>
                <w:sz w:val="28"/>
                <w:szCs w:val="28"/>
              </w:rPr>
              <w:t>临 摹</w:t>
            </w:r>
          </w:p>
        </w:tc>
        <w:tc>
          <w:tcPr>
            <w:tcW w:w="1429" w:type="dxa"/>
            <w:vAlign w:val="center"/>
          </w:tcPr>
          <w:p>
            <w:pPr>
              <w:widowControl/>
              <w:jc w:val="center"/>
              <w:rPr>
                <w:color w:val="auto"/>
                <w:sz w:val="28"/>
                <w:szCs w:val="28"/>
              </w:rPr>
            </w:pPr>
            <w:r>
              <w:rPr>
                <w:rFonts w:hint="eastAsia"/>
                <w:color w:val="auto"/>
                <w:sz w:val="21"/>
                <w:szCs w:val="21"/>
              </w:rPr>
              <w:t>100分</w:t>
            </w:r>
          </w:p>
        </w:tc>
        <w:tc>
          <w:tcPr>
            <w:tcW w:w="2877" w:type="dxa"/>
            <w:vAlign w:val="center"/>
          </w:tcPr>
          <w:p>
            <w:pPr>
              <w:widowControl/>
              <w:jc w:val="center"/>
              <w:rPr>
                <w:color w:val="auto"/>
                <w:sz w:val="28"/>
                <w:szCs w:val="28"/>
              </w:rPr>
            </w:pPr>
            <w:r>
              <w:rPr>
                <w:rFonts w:hint="eastAsia"/>
                <w:color w:val="auto"/>
                <w:sz w:val="21"/>
                <w:szCs w:val="21"/>
              </w:rPr>
              <w:t>楷书或隶书临帖</w:t>
            </w:r>
          </w:p>
        </w:tc>
        <w:tc>
          <w:tcPr>
            <w:tcW w:w="1923" w:type="dxa"/>
            <w:vAlign w:val="center"/>
          </w:tcPr>
          <w:p>
            <w:pPr>
              <w:widowControl/>
              <w:jc w:val="center"/>
              <w:rPr>
                <w:color w:val="auto"/>
                <w:sz w:val="28"/>
                <w:szCs w:val="28"/>
              </w:rPr>
            </w:pPr>
            <w:r>
              <w:rPr>
                <w:rFonts w:hint="eastAsia"/>
                <w:color w:val="auto"/>
                <w:sz w:val="24"/>
                <w:szCs w:val="24"/>
              </w:rPr>
              <w:t>四尺三开竖幅</w:t>
            </w:r>
          </w:p>
        </w:tc>
        <w:tc>
          <w:tcPr>
            <w:tcW w:w="1534" w:type="dxa"/>
            <w:vAlign w:val="center"/>
          </w:tcPr>
          <w:p>
            <w:pPr>
              <w:widowControl/>
              <w:jc w:val="center"/>
              <w:rPr>
                <w:color w:val="auto"/>
                <w:sz w:val="28"/>
                <w:szCs w:val="28"/>
              </w:rPr>
            </w:pPr>
            <w:r>
              <w:rPr>
                <w:rFonts w:hint="eastAsia"/>
                <w:color w:val="auto"/>
                <w:sz w:val="28"/>
                <w:szCs w:val="28"/>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959" w:type="dxa"/>
            <w:vAlign w:val="center"/>
          </w:tcPr>
          <w:p>
            <w:pPr>
              <w:widowControl/>
              <w:jc w:val="center"/>
              <w:rPr>
                <w:color w:val="auto"/>
                <w:sz w:val="28"/>
                <w:szCs w:val="28"/>
              </w:rPr>
            </w:pPr>
            <w:r>
              <w:rPr>
                <w:rFonts w:hint="eastAsia"/>
                <w:color w:val="auto"/>
                <w:sz w:val="28"/>
                <w:szCs w:val="28"/>
              </w:rPr>
              <w:t>创 作</w:t>
            </w:r>
          </w:p>
        </w:tc>
        <w:tc>
          <w:tcPr>
            <w:tcW w:w="1429" w:type="dxa"/>
            <w:vAlign w:val="center"/>
          </w:tcPr>
          <w:p>
            <w:pPr>
              <w:widowControl/>
              <w:jc w:val="center"/>
              <w:rPr>
                <w:color w:val="auto"/>
                <w:sz w:val="28"/>
                <w:szCs w:val="28"/>
              </w:rPr>
            </w:pPr>
            <w:r>
              <w:rPr>
                <w:rFonts w:hint="eastAsia"/>
                <w:color w:val="auto"/>
                <w:sz w:val="21"/>
                <w:szCs w:val="21"/>
              </w:rPr>
              <w:t>100分</w:t>
            </w:r>
          </w:p>
        </w:tc>
        <w:tc>
          <w:tcPr>
            <w:tcW w:w="2877" w:type="dxa"/>
            <w:vAlign w:val="center"/>
          </w:tcPr>
          <w:p>
            <w:pPr>
              <w:widowControl/>
              <w:jc w:val="center"/>
              <w:rPr>
                <w:color w:val="auto"/>
                <w:sz w:val="28"/>
                <w:szCs w:val="28"/>
              </w:rPr>
            </w:pPr>
            <w:r>
              <w:rPr>
                <w:rFonts w:hint="eastAsia"/>
                <w:color w:val="auto"/>
                <w:sz w:val="24"/>
                <w:szCs w:val="24"/>
              </w:rPr>
              <w:t>行草书</w:t>
            </w:r>
          </w:p>
        </w:tc>
        <w:tc>
          <w:tcPr>
            <w:tcW w:w="1923" w:type="dxa"/>
            <w:vAlign w:val="center"/>
          </w:tcPr>
          <w:p>
            <w:pPr>
              <w:widowControl/>
              <w:jc w:val="center"/>
              <w:rPr>
                <w:color w:val="auto"/>
                <w:sz w:val="28"/>
                <w:szCs w:val="28"/>
              </w:rPr>
            </w:pPr>
            <w:r>
              <w:rPr>
                <w:rFonts w:hint="eastAsia"/>
                <w:color w:val="auto"/>
                <w:sz w:val="24"/>
                <w:szCs w:val="24"/>
              </w:rPr>
              <w:t>四尺三开竖幅</w:t>
            </w:r>
          </w:p>
        </w:tc>
        <w:tc>
          <w:tcPr>
            <w:tcW w:w="1534" w:type="dxa"/>
            <w:vAlign w:val="center"/>
          </w:tcPr>
          <w:p>
            <w:pPr>
              <w:widowControl/>
              <w:jc w:val="center"/>
              <w:rPr>
                <w:color w:val="auto"/>
                <w:sz w:val="28"/>
                <w:szCs w:val="28"/>
              </w:rPr>
            </w:pPr>
            <w:r>
              <w:rPr>
                <w:rFonts w:hint="eastAsia"/>
                <w:color w:val="auto"/>
                <w:sz w:val="28"/>
                <w:szCs w:val="28"/>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959" w:type="dxa"/>
            <w:vAlign w:val="center"/>
          </w:tcPr>
          <w:p>
            <w:pPr>
              <w:widowControl/>
              <w:jc w:val="center"/>
              <w:rPr>
                <w:color w:val="auto"/>
                <w:sz w:val="21"/>
                <w:szCs w:val="21"/>
              </w:rPr>
            </w:pPr>
            <w:r>
              <w:rPr>
                <w:rFonts w:hint="eastAsia"/>
                <w:color w:val="auto"/>
                <w:sz w:val="21"/>
                <w:szCs w:val="21"/>
              </w:rPr>
              <w:t>总  分</w:t>
            </w:r>
          </w:p>
        </w:tc>
        <w:tc>
          <w:tcPr>
            <w:tcW w:w="7763" w:type="dxa"/>
            <w:gridSpan w:val="4"/>
            <w:vAlign w:val="center"/>
          </w:tcPr>
          <w:p>
            <w:pPr>
              <w:widowControl/>
              <w:jc w:val="center"/>
              <w:rPr>
                <w:color w:val="auto"/>
                <w:sz w:val="21"/>
                <w:szCs w:val="21"/>
              </w:rPr>
            </w:pPr>
            <w:r>
              <w:rPr>
                <w:rFonts w:hint="eastAsia"/>
                <w:color w:val="auto"/>
                <w:sz w:val="21"/>
                <w:szCs w:val="21"/>
              </w:rPr>
              <w:t>200分</w:t>
            </w:r>
          </w:p>
        </w:tc>
      </w:tr>
    </w:tbl>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sectPr>
          <w:pgSz w:w="11906" w:h="16838"/>
          <w:pgMar w:top="2098" w:right="1474" w:bottom="1985" w:left="1588" w:header="851" w:footer="992" w:gutter="0"/>
          <w:cols w:space="720" w:num="1"/>
          <w:docGrid w:type="linesAndChars" w:linePitch="312" w:charSpace="0"/>
        </w:sect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spacing w:line="460" w:lineRule="exact"/>
        <w:rPr>
          <w:rFonts w:hint="eastAsia" w:ascii="宋体" w:hAnsi="宋体"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4732" w:firstLineChars="1479"/>
        <w:textAlignment w:val="auto"/>
        <w:rPr>
          <w:rFonts w:hint="eastAsia" w:ascii="宋体" w:hAnsi="宋体" w:eastAsia="仿宋"/>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4732" w:firstLineChars="1479"/>
        <w:textAlignment w:val="auto"/>
        <w:rPr>
          <w:rFonts w:hint="eastAsia" w:ascii="宋体" w:hAnsi="宋体" w:eastAsia="仿宋"/>
          <w:color w:val="auto"/>
        </w:rPr>
      </w:pPr>
    </w:p>
    <w:p>
      <w:pPr>
        <w:spacing w:line="200" w:lineRule="exact"/>
        <w:ind w:firstLine="4732" w:firstLineChars="1479"/>
        <w:rPr>
          <w:rFonts w:hint="eastAsia" w:ascii="宋体" w:hAnsi="宋体" w:eastAsia="仿宋"/>
          <w:color w:val="auto"/>
        </w:rPr>
      </w:pPr>
    </w:p>
    <w:p>
      <w:pPr>
        <w:spacing w:line="200" w:lineRule="exact"/>
        <w:ind w:firstLine="4732" w:firstLineChars="1479"/>
        <w:rPr>
          <w:rFonts w:hint="eastAsia" w:ascii="宋体" w:hAnsi="宋体" w:eastAsia="仿宋"/>
          <w:color w:val="auto"/>
        </w:rPr>
      </w:pPr>
    </w:p>
    <w:p>
      <w:pPr>
        <w:spacing w:line="760" w:lineRule="exact"/>
        <w:ind w:left="1121" w:leftChars="88" w:hanging="840" w:hangingChars="300"/>
        <w:rPr>
          <w:rFonts w:hint="eastAsia" w:ascii="宋体" w:hAnsi="宋体" w:cs="仿宋"/>
          <w:color w:val="auto"/>
          <w:sz w:val="28"/>
          <w:szCs w:val="28"/>
        </w:rPr>
      </w:pPr>
      <w:r>
        <w:rPr>
          <w:rFonts w:hint="eastAsia" w:ascii="宋体" w:hAnsi="宋体" w:eastAsia="仿宋" w:cs="仿宋"/>
          <w:color w:val="auto"/>
          <w:sz w:val="28"/>
          <w:szCs w:val="28"/>
        </w:rPr>
        <w:pict>
          <v:line id="Line 4" o:spid="_x0000_s1028" o:spt="20" style="position:absolute;left:0pt;margin-left:0pt;margin-top:0.55pt;height:0pt;width:442.9pt;z-index:251663360;mso-width-relative:page;mso-height-relative:page;" filled="f" coordsize="21600,21600">
            <v:path arrowok="t"/>
            <v:fill on="f" focussize="0,0"/>
            <v:stroke weight="0.25pt"/>
            <v:imagedata o:title=""/>
            <o:lock v:ext="edit" grouping="f" rotation="f" text="f" aspectratio="f"/>
          </v:line>
        </w:pict>
      </w:r>
      <w:r>
        <w:rPr>
          <w:rFonts w:hint="eastAsia" w:ascii="宋体" w:hAnsi="宋体" w:eastAsia="仿宋" w:cs="仿宋"/>
          <w:color w:val="auto"/>
          <w:sz w:val="28"/>
          <w:szCs w:val="28"/>
        </w:rPr>
        <w:pict>
          <v:line id="Line 5" o:spid="_x0000_s1029" o:spt="20" style="position:absolute;left:0pt;margin-left:0pt;margin-top:47.05pt;height:0pt;width:445.05pt;z-index:251664384;mso-width-relative:page;mso-height-relative:page;" filled="f" coordsize="21600,21600">
            <v:path arrowok="t"/>
            <v:fill on="f" focussize="0,0"/>
            <v:stroke weight="0.35pt"/>
            <v:imagedata o:title=""/>
            <o:lock v:ext="edit" grouping="f" rotation="f" text="f" aspectratio="f"/>
          </v:line>
        </w:pict>
      </w:r>
      <w:r>
        <w:rPr>
          <w:rFonts w:hint="eastAsia" w:ascii="宋体" w:hAnsi="宋体" w:eastAsia="仿宋" w:cs="仿宋"/>
          <w:color w:val="auto"/>
          <w:sz w:val="28"/>
          <w:szCs w:val="28"/>
        </w:rPr>
        <w:t>佛山市南海区教育局办公室                 2022年3月1</w:t>
      </w:r>
      <w:r>
        <w:rPr>
          <w:rFonts w:hint="eastAsia" w:ascii="宋体" w:hAnsi="宋体" w:eastAsia="仿宋" w:cs="仿宋"/>
          <w:color w:val="auto"/>
          <w:sz w:val="28"/>
          <w:szCs w:val="28"/>
          <w:lang w:val="en-US" w:eastAsia="zh-CN"/>
        </w:rPr>
        <w:t>8</w:t>
      </w:r>
      <w:r>
        <w:rPr>
          <w:rFonts w:hint="eastAsia" w:ascii="宋体" w:hAnsi="宋体" w:eastAsia="仿宋" w:cs="仿宋"/>
          <w:color w:val="auto"/>
          <w:sz w:val="28"/>
          <w:szCs w:val="28"/>
        </w:rPr>
        <w:t>日印发</w:t>
      </w:r>
    </w:p>
    <w:bookmarkEnd w:id="0"/>
    <w:sectPr>
      <w:pgSz w:w="11906" w:h="16838"/>
      <w:pgMar w:top="2098" w:right="1474" w:bottom="198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wordWrap w:val="0"/>
      <w:ind w:right="360" w:firstLine="360"/>
      <w:jc w:val="right"/>
      <w:rPr>
        <w:rFonts w:hint="eastAsia"/>
        <w:sz w:val="30"/>
      </w:rPr>
    </w:pPr>
    <w:r>
      <w:rPr>
        <w:sz w:val="30"/>
      </w:rPr>
      <w:pict>
        <v:shape id="文本框 1" o:spid="_x0000_s2052" o:spt="202" type="#_x0000_t202" style="position:absolute;left:0pt;margin-top:0.8pt;height:18.7pt;width:82.4pt;mso-position-horizontal:outside;mso-position-horizontal-relative:margin;z-index:251660288;mso-width-relative:page;mso-height-relative:page;" filled="f" stroked="f" coordsize="21600,21600">
          <v:path/>
          <v:fill on="f" focussize="0,0"/>
          <v:stroke on="f" weight="1.25pt" joinstyle="miter"/>
          <v:imagedata o:title=""/>
          <o:lock v:ext="edit"/>
          <v:textbox inset="0mm,0mm,0mm,0mm">
            <w:txbxContent>
              <w:p>
                <w:pPr>
                  <w:pStyle w:val="3"/>
                  <w:rPr>
                    <w:rStyle w:val="7"/>
                    <w:sz w:val="30"/>
                    <w:szCs w:val="30"/>
                  </w:rPr>
                </w:pPr>
                <w:r>
                  <w:rPr>
                    <w:rStyle w:val="7"/>
                    <w:rFonts w:hint="eastAsia"/>
                    <w:sz w:val="30"/>
                    <w:szCs w:val="30"/>
                  </w:rPr>
                  <w:t xml:space="preserve">  — </w:t>
                </w: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3</w:t>
                </w:r>
                <w:r>
                  <w:rPr>
                    <w:sz w:val="30"/>
                    <w:szCs w:val="30"/>
                  </w:rPr>
                  <w:fldChar w:fldCharType="end"/>
                </w:r>
                <w:r>
                  <w:rPr>
                    <w:rFonts w:hint="eastAsia"/>
                    <w:sz w:val="30"/>
                    <w:szCs w:val="30"/>
                  </w:rPr>
                  <w:t xml:space="preserve"> </w:t>
                </w:r>
                <w:r>
                  <w:rPr>
                    <w:rStyle w:val="7"/>
                    <w:rFonts w:hint="eastAsia"/>
                    <w:sz w:val="30"/>
                    <w:szCs w:val="30"/>
                  </w:rPr>
                  <w:t>—</w:t>
                </w:r>
              </w:p>
            </w:txbxContent>
          </v:textbox>
        </v:shape>
      </w:pict>
    </w:r>
    <w:r>
      <w:rPr>
        <w:rFonts w:hint="eastAsia"/>
        <w:sz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right="360"/>
      <w:rPr>
        <w:rStyle w:val="7"/>
        <w:sz w:val="30"/>
        <w:szCs w:val="30"/>
      </w:rPr>
    </w:pPr>
    <w:r>
      <w:rPr>
        <w:sz w:val="30"/>
      </w:rPr>
      <w:pict>
        <v:shape id="文本框 10" o:spid="_x0000_s2049" o:spt="202" type="#_x0000_t202" style="position:absolute;left:0pt;margin-top:-1.65pt;height:19.8pt;width:84.75pt;mso-position-horizontal:outside;mso-position-horizontal-relative:margin;z-index:251659264;mso-width-relative:page;mso-height-relative:page;" filled="f" stroked="f" coordsize="21600,21600">
          <v:path/>
          <v:fill on="f" focussize="0,0"/>
          <v:stroke on="f" weight="1.25pt" joinstyle="miter"/>
          <v:imagedata o:title=""/>
          <o:lock v:ext="edit"/>
          <v:textbox inset="0mm,0mm,0mm,0mm">
            <w:txbxContent>
              <w:p>
                <w:pPr>
                  <w:snapToGrid w:val="0"/>
                  <w:rPr>
                    <w:rFonts w:hint="eastAsia"/>
                    <w:sz w:val="18"/>
                  </w:rPr>
                </w:pPr>
                <w:r>
                  <w:rPr>
                    <w:rFonts w:hint="eastAsia" w:ascii="仿宋" w:hAnsi="仿宋" w:eastAsia="仿宋" w:cs="仿宋"/>
                    <w:sz w:val="28"/>
                    <w:szCs w:val="28"/>
                  </w:rPr>
                  <w:t xml:space="preserve">  —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lang w:val="en-US" w:eastAsia="zh-CN"/>
                  </w:rPr>
                  <w:t>9</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p>
    <w:pPr>
      <w:pStyle w:val="3"/>
      <w:wordWrap w:val="0"/>
      <w:ind w:right="360" w:firstLine="360"/>
      <w:jc w:val="both"/>
      <w:rPr>
        <w:rFonts w:hint="eastAsia"/>
        <w:sz w:val="3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15963"/>
    <w:rsid w:val="00007444"/>
    <w:rsid w:val="00017DA5"/>
    <w:rsid w:val="00020413"/>
    <w:rsid w:val="00050885"/>
    <w:rsid w:val="00090A32"/>
    <w:rsid w:val="0009273B"/>
    <w:rsid w:val="000A30E4"/>
    <w:rsid w:val="000A3C6F"/>
    <w:rsid w:val="000F40FF"/>
    <w:rsid w:val="000F773F"/>
    <w:rsid w:val="001178D4"/>
    <w:rsid w:val="00136D4C"/>
    <w:rsid w:val="001454FB"/>
    <w:rsid w:val="00174A5B"/>
    <w:rsid w:val="00194CC4"/>
    <w:rsid w:val="001B42EA"/>
    <w:rsid w:val="001C08AB"/>
    <w:rsid w:val="001C0EB9"/>
    <w:rsid w:val="001C2E76"/>
    <w:rsid w:val="001E2155"/>
    <w:rsid w:val="002301E1"/>
    <w:rsid w:val="002341B3"/>
    <w:rsid w:val="002536D7"/>
    <w:rsid w:val="00296313"/>
    <w:rsid w:val="002A64C6"/>
    <w:rsid w:val="002B4DCB"/>
    <w:rsid w:val="002B715E"/>
    <w:rsid w:val="003710F1"/>
    <w:rsid w:val="003779A0"/>
    <w:rsid w:val="003C4A89"/>
    <w:rsid w:val="003C68D1"/>
    <w:rsid w:val="003D20DC"/>
    <w:rsid w:val="003D67DE"/>
    <w:rsid w:val="003F4D73"/>
    <w:rsid w:val="00412595"/>
    <w:rsid w:val="00456432"/>
    <w:rsid w:val="00480EE5"/>
    <w:rsid w:val="004A075C"/>
    <w:rsid w:val="004D783A"/>
    <w:rsid w:val="004E13D3"/>
    <w:rsid w:val="00511D1F"/>
    <w:rsid w:val="00532F64"/>
    <w:rsid w:val="0054446A"/>
    <w:rsid w:val="00547965"/>
    <w:rsid w:val="005870D7"/>
    <w:rsid w:val="00596989"/>
    <w:rsid w:val="005B3344"/>
    <w:rsid w:val="005F58CE"/>
    <w:rsid w:val="00635149"/>
    <w:rsid w:val="00682FDC"/>
    <w:rsid w:val="006A1DFE"/>
    <w:rsid w:val="006C04CD"/>
    <w:rsid w:val="006D15DB"/>
    <w:rsid w:val="006D67EA"/>
    <w:rsid w:val="006F4C25"/>
    <w:rsid w:val="00700B9E"/>
    <w:rsid w:val="00725935"/>
    <w:rsid w:val="007355C5"/>
    <w:rsid w:val="007359D9"/>
    <w:rsid w:val="00754CD7"/>
    <w:rsid w:val="00767440"/>
    <w:rsid w:val="007930CD"/>
    <w:rsid w:val="00797976"/>
    <w:rsid w:val="007A5F72"/>
    <w:rsid w:val="007A6D37"/>
    <w:rsid w:val="007B00D8"/>
    <w:rsid w:val="007B40B7"/>
    <w:rsid w:val="007C46C2"/>
    <w:rsid w:val="007D1969"/>
    <w:rsid w:val="007D6AC8"/>
    <w:rsid w:val="007E79CA"/>
    <w:rsid w:val="00815963"/>
    <w:rsid w:val="00823534"/>
    <w:rsid w:val="00847283"/>
    <w:rsid w:val="00864923"/>
    <w:rsid w:val="00897C35"/>
    <w:rsid w:val="008B57B9"/>
    <w:rsid w:val="00905A91"/>
    <w:rsid w:val="00906DE9"/>
    <w:rsid w:val="00911C7C"/>
    <w:rsid w:val="00942D86"/>
    <w:rsid w:val="0096097D"/>
    <w:rsid w:val="00990AFC"/>
    <w:rsid w:val="009A3992"/>
    <w:rsid w:val="009B1AE6"/>
    <w:rsid w:val="009D01D2"/>
    <w:rsid w:val="009E5AFE"/>
    <w:rsid w:val="00A023F0"/>
    <w:rsid w:val="00A361DC"/>
    <w:rsid w:val="00A55F56"/>
    <w:rsid w:val="00A862E5"/>
    <w:rsid w:val="00AB41E9"/>
    <w:rsid w:val="00AB7A2A"/>
    <w:rsid w:val="00AC28DD"/>
    <w:rsid w:val="00AE5DF1"/>
    <w:rsid w:val="00AF48B3"/>
    <w:rsid w:val="00B21C5A"/>
    <w:rsid w:val="00B232E3"/>
    <w:rsid w:val="00B371F9"/>
    <w:rsid w:val="00B40875"/>
    <w:rsid w:val="00B55394"/>
    <w:rsid w:val="00B76AFF"/>
    <w:rsid w:val="00B83EFD"/>
    <w:rsid w:val="00B90FF8"/>
    <w:rsid w:val="00B9108A"/>
    <w:rsid w:val="00BD4199"/>
    <w:rsid w:val="00BE01AD"/>
    <w:rsid w:val="00C103E3"/>
    <w:rsid w:val="00C24A76"/>
    <w:rsid w:val="00C448D7"/>
    <w:rsid w:val="00C7542A"/>
    <w:rsid w:val="00C823F1"/>
    <w:rsid w:val="00CD08BA"/>
    <w:rsid w:val="00D019C5"/>
    <w:rsid w:val="00D06D89"/>
    <w:rsid w:val="00D2102E"/>
    <w:rsid w:val="00D52F82"/>
    <w:rsid w:val="00D81A2B"/>
    <w:rsid w:val="00D92E86"/>
    <w:rsid w:val="00DB57CE"/>
    <w:rsid w:val="00DC1A2B"/>
    <w:rsid w:val="00E300DF"/>
    <w:rsid w:val="00E35BDD"/>
    <w:rsid w:val="00E5129F"/>
    <w:rsid w:val="00E95964"/>
    <w:rsid w:val="00EA7946"/>
    <w:rsid w:val="00EB059D"/>
    <w:rsid w:val="00F60CA9"/>
    <w:rsid w:val="00F76919"/>
    <w:rsid w:val="00FC6F64"/>
    <w:rsid w:val="00FF1B39"/>
    <w:rsid w:val="03391B86"/>
    <w:rsid w:val="0B1945D0"/>
    <w:rsid w:val="0C440927"/>
    <w:rsid w:val="0E600E46"/>
    <w:rsid w:val="17656B3B"/>
    <w:rsid w:val="18F52E00"/>
    <w:rsid w:val="1A006154"/>
    <w:rsid w:val="1A2E1214"/>
    <w:rsid w:val="1D0E7552"/>
    <w:rsid w:val="1DBB5F01"/>
    <w:rsid w:val="1F31611B"/>
    <w:rsid w:val="20C15F23"/>
    <w:rsid w:val="22DD76A2"/>
    <w:rsid w:val="28BE6A91"/>
    <w:rsid w:val="2AD47FAE"/>
    <w:rsid w:val="2B5C62DF"/>
    <w:rsid w:val="2BF07FB7"/>
    <w:rsid w:val="30AB46FB"/>
    <w:rsid w:val="30CA5549"/>
    <w:rsid w:val="32C10716"/>
    <w:rsid w:val="35E100D7"/>
    <w:rsid w:val="3670125D"/>
    <w:rsid w:val="39DD750C"/>
    <w:rsid w:val="3C445B71"/>
    <w:rsid w:val="40A51E3D"/>
    <w:rsid w:val="439F2938"/>
    <w:rsid w:val="462B57D6"/>
    <w:rsid w:val="48AB253A"/>
    <w:rsid w:val="4C8D436F"/>
    <w:rsid w:val="4D4D2F07"/>
    <w:rsid w:val="4E1270C4"/>
    <w:rsid w:val="50874301"/>
    <w:rsid w:val="54991197"/>
    <w:rsid w:val="555D2DE0"/>
    <w:rsid w:val="5B647150"/>
    <w:rsid w:val="5E3A6CE9"/>
    <w:rsid w:val="5E6F6E8F"/>
    <w:rsid w:val="61C61B0C"/>
    <w:rsid w:val="61CC4BB7"/>
    <w:rsid w:val="69541F09"/>
    <w:rsid w:val="6D625468"/>
    <w:rsid w:val="76CF509B"/>
    <w:rsid w:val="7E9B4983"/>
    <w:rsid w:val="7FB002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link w:val="10"/>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autoSpaceDE w:val="0"/>
      <w:autoSpaceDN w:val="0"/>
      <w:spacing w:before="100" w:beforeAutospacing="1" w:after="100" w:afterAutospacing="1"/>
      <w:jc w:val="left"/>
    </w:pPr>
    <w:rPr>
      <w:rFonts w:ascii="宋体" w:hAnsi="宋体" w:eastAsia="宋体"/>
      <w:kern w:val="0"/>
      <w:sz w:val="24"/>
      <w:szCs w:val="22"/>
    </w:rPr>
  </w:style>
  <w:style w:type="character" w:styleId="7">
    <w:name w:val="page number"/>
    <w:qFormat/>
    <w:uiPriority w:val="0"/>
    <w:rPr>
      <w:rFonts w:eastAsia="宋体"/>
      <w:sz w:val="21"/>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正文文本 Char"/>
    <w:link w:val="2"/>
    <w:qFormat/>
    <w:uiPriority w:val="0"/>
    <w:rPr>
      <w:rFonts w:eastAsia="仿宋_GB2312"/>
      <w:kern w:val="2"/>
      <w:sz w:val="32"/>
      <w:szCs w:val="32"/>
    </w:rPr>
  </w:style>
  <w:style w:type="character" w:customStyle="1" w:styleId="11">
    <w:name w:val="页眉 Char"/>
    <w:link w:val="4"/>
    <w:qFormat/>
    <w:uiPriority w:val="0"/>
    <w:rPr>
      <w:rFonts w:eastAsia="仿宋_GB2312"/>
      <w:kern w:val="2"/>
      <w:sz w:val="18"/>
      <w:szCs w:val="18"/>
    </w:rPr>
  </w:style>
  <w:style w:type="character" w:customStyle="1" w:styleId="12">
    <w:name w:val="font21"/>
    <w:qFormat/>
    <w:uiPriority w:val="0"/>
    <w:rPr>
      <w:rFonts w:hint="eastAsia" w:ascii="仿宋_GB2312" w:eastAsia="仿宋_GB2312" w:cs="仿宋_GB2312"/>
      <w:b/>
      <w:color w:val="000000"/>
      <w:sz w:val="24"/>
      <w:szCs w:val="24"/>
      <w:u w:val="none"/>
    </w:rPr>
  </w:style>
  <w:style w:type="character" w:customStyle="1" w:styleId="13">
    <w:name w:val="font31"/>
    <w:qFormat/>
    <w:uiPriority w:val="0"/>
    <w:rPr>
      <w:rFonts w:hint="eastAsia" w:ascii="仿宋_GB2312" w:eastAsia="仿宋_GB2312" w:cs="仿宋_GB2312"/>
      <w:b/>
      <w:color w:val="000000"/>
      <w:sz w:val="24"/>
      <w:szCs w:val="24"/>
      <w:u w:val="none"/>
    </w:rPr>
  </w:style>
  <w:style w:type="character" w:customStyle="1" w:styleId="14">
    <w:name w:val="font01"/>
    <w:qFormat/>
    <w:uiPriority w:val="0"/>
    <w:rPr>
      <w:rFonts w:hint="eastAsia" w:ascii="宋体" w:hAnsi="宋体" w:eastAsia="宋体" w:cs="宋体"/>
      <w:b/>
      <w:color w:val="000000"/>
      <w:sz w:val="24"/>
      <w:szCs w:val="24"/>
      <w:u w:val="none"/>
    </w:rPr>
  </w:style>
  <w:style w:type="paragraph" w:customStyle="1" w:styleId="15">
    <w:name w:val="默认段落字体 Para Char"/>
    <w:basedOn w:val="1"/>
    <w:next w:val="1"/>
    <w:qFormat/>
    <w:uiPriority w:val="0"/>
    <w:pPr>
      <w:spacing w:line="360" w:lineRule="auto"/>
      <w:ind w:firstLine="200" w:firstLineChars="200"/>
    </w:pPr>
  </w:style>
  <w:style w:type="paragraph" w:customStyle="1" w:styleId="16">
    <w:name w:val=" Char"/>
    <w:basedOn w:val="1"/>
    <w:qFormat/>
    <w:uiPriority w:val="0"/>
    <w:pPr>
      <w:widowControl/>
      <w:adjustRightInd w:val="0"/>
      <w:spacing w:after="160" w:line="240" w:lineRule="exact"/>
      <w:jc w:val="left"/>
      <w:textAlignment w:val="baseline"/>
    </w:pPr>
    <w:rPr>
      <w:rFonts w:eastAsia="宋体"/>
      <w:sz w:val="21"/>
      <w:szCs w:val="20"/>
    </w:rPr>
  </w:style>
  <w:style w:type="paragraph" w:customStyle="1" w:styleId="17">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49"/>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482</Words>
  <Characters>2751</Characters>
  <Lines>22</Lines>
  <Paragraphs>6</Paragraphs>
  <TotalTime>0</TotalTime>
  <ScaleCrop>false</ScaleCrop>
  <LinksUpToDate>false</LinksUpToDate>
  <CharactersWithSpaces>3227</CharactersWithSpaces>
  <Application>WPS Office_10.1.0.5476_F1E327BC-269C-435d-A152-05C5408002CA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2022-03-17T03:25:00Z</dcterms:created>
  <dc:creator>微软用户</dc:creator>
  <cp:lastModifiedBy>admin</cp:lastModifiedBy>
  <cp:lastPrinted>2022-03-17T03:25:00Z</cp:lastPrinted>
  <dcterms:modified xsi:type="dcterms:W3CDTF">2022-03-18T08:48:18Z</dcterms:modified>
  <dc:title>关于做好2017年佛山市南海区初中毕业生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2052-10.1.0.5476</vt:lpwstr>
  </property>
  <property fmtid="{D5CDD505-2E9C-101B-9397-08002B2CF9AE}" pid="3" name="ICV">
    <vt:lpwstr>DDDB577C6FBE42529EA01F8E8027810A</vt:lpwstr>
  </property>
</Properties>
</file>