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auto"/>
        <w:jc w:val="center"/>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跳绳项目测试方法及评分标准</w:t>
      </w:r>
    </w:p>
    <w:p>
      <w:pPr>
        <w:keepNext w:val="0"/>
        <w:keepLines w:val="0"/>
        <w:pageBreakBefore w:val="0"/>
        <w:widowControl w:val="0"/>
        <w:numPr>
          <w:ilvl w:val="0"/>
          <w:numId w:val="1"/>
        </w:numPr>
        <w:kinsoku/>
        <w:wordWrap/>
        <w:overflowPunct/>
        <w:topLinePunct w:val="0"/>
        <w:autoSpaceDE/>
        <w:autoSpaceDN/>
        <w:bidi w:val="0"/>
        <w:adjustRightInd/>
        <w:snapToGrid/>
        <w:spacing w:line="720" w:lineRule="exact"/>
        <w:ind w:left="0" w:leftChars="0" w:firstLine="0" w:firstLineChars="0"/>
        <w:jc w:val="both"/>
        <w:textAlignment w:val="auto"/>
        <w:rPr>
          <w:rFonts w:hint="eastAsia" w:ascii="黑体" w:hAnsi="黑体" w:eastAsia="黑体" w:cs="黑体"/>
          <w:b w:val="0"/>
          <w:bCs w:val="0"/>
          <w:sz w:val="28"/>
          <w:szCs w:val="28"/>
          <w:lang w:val="en-US" w:eastAsia="zh-CN"/>
        </w:rPr>
      </w:pPr>
      <w:r>
        <w:rPr>
          <w:rFonts w:hint="eastAsia" w:ascii="黑体" w:hAnsi="黑体" w:eastAsia="黑体" w:cs="黑体"/>
          <w:b w:val="0"/>
          <w:bCs w:val="0"/>
          <w:sz w:val="28"/>
          <w:szCs w:val="28"/>
          <w:lang w:val="en-US" w:eastAsia="zh-CN"/>
        </w:rPr>
        <w:t>评价指标分类及分值占比</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left="0" w:leftChars="0" w:firstLine="0" w:firstLineChars="0"/>
        <w:jc w:val="both"/>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3分钟单摇（30分）</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left="0" w:leftChars="0" w:firstLine="0" w:firstLineChars="0"/>
        <w:jc w:val="both"/>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30秒双摇（30分）</w:t>
      </w: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left="0" w:leftChars="0" w:firstLine="0" w:firstLineChars="0"/>
        <w:jc w:val="both"/>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个人花样（40分）</w:t>
      </w:r>
    </w:p>
    <w:p>
      <w:pPr>
        <w:keepNext w:val="0"/>
        <w:keepLines w:val="0"/>
        <w:pageBreakBefore w:val="0"/>
        <w:widowControl w:val="0"/>
        <w:numPr>
          <w:ilvl w:val="0"/>
          <w:numId w:val="1"/>
        </w:numPr>
        <w:kinsoku/>
        <w:wordWrap/>
        <w:overflowPunct/>
        <w:topLinePunct w:val="0"/>
        <w:autoSpaceDE/>
        <w:autoSpaceDN/>
        <w:bidi w:val="0"/>
        <w:adjustRightInd/>
        <w:snapToGrid/>
        <w:spacing w:line="720" w:lineRule="exact"/>
        <w:ind w:left="0" w:leftChars="0" w:firstLine="0" w:firstLineChars="0"/>
        <w:jc w:val="both"/>
        <w:textAlignment w:val="auto"/>
        <w:rPr>
          <w:rFonts w:hint="eastAsia" w:ascii="黑体" w:hAnsi="黑体" w:eastAsia="黑体" w:cs="黑体"/>
          <w:b w:val="0"/>
          <w:bCs w:val="0"/>
          <w:sz w:val="28"/>
          <w:szCs w:val="28"/>
          <w:lang w:val="en-US" w:eastAsia="zh-CN"/>
        </w:rPr>
      </w:pPr>
      <w:r>
        <w:rPr>
          <w:rFonts w:hint="eastAsia" w:ascii="黑体" w:hAnsi="黑体" w:eastAsia="黑体" w:cs="黑体"/>
          <w:b w:val="0"/>
          <w:bCs w:val="0"/>
          <w:sz w:val="28"/>
          <w:szCs w:val="28"/>
          <w:lang w:val="en-US" w:eastAsia="zh-CN"/>
        </w:rPr>
        <w:t>指标测试方法及评价标准</w:t>
      </w:r>
    </w:p>
    <w:p>
      <w:pPr>
        <w:widowControl w:val="0"/>
        <w:numPr>
          <w:ilvl w:val="0"/>
          <w:numId w:val="3"/>
        </w:numPr>
        <w:ind w:left="425" w:leftChars="0" w:hanging="425" w:firstLineChars="0"/>
        <w:jc w:val="both"/>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3分钟单摇</w:t>
      </w:r>
    </w:p>
    <w:p>
      <w:pPr>
        <w:keepNext w:val="0"/>
        <w:keepLines w:val="0"/>
        <w:pageBreakBefore w:val="0"/>
        <w:widowControl w:val="0"/>
        <w:numPr>
          <w:ilvl w:val="1"/>
          <w:numId w:val="4"/>
        </w:numPr>
        <w:kinsoku/>
        <w:wordWrap/>
        <w:overflowPunct/>
        <w:topLinePunct w:val="0"/>
        <w:autoSpaceDE/>
        <w:autoSpaceDN/>
        <w:bidi w:val="0"/>
        <w:adjustRightInd/>
        <w:snapToGrid/>
        <w:spacing w:line="480" w:lineRule="exact"/>
        <w:ind w:left="567" w:leftChars="0" w:hanging="567" w:firstLineChars="0"/>
        <w:jc w:val="both"/>
        <w:textAlignment w:val="auto"/>
        <w:rPr>
          <w:rFonts w:hint="default"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测试方法</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在规定场地内，按分组顺序进行测试，每人1次测试机会。</w:t>
      </w:r>
    </w:p>
    <w:p>
      <w:pPr>
        <w:keepNext w:val="0"/>
        <w:keepLines w:val="0"/>
        <w:pageBreakBefore w:val="0"/>
        <w:widowControl w:val="0"/>
        <w:numPr>
          <w:ilvl w:val="1"/>
          <w:numId w:val="4"/>
        </w:numPr>
        <w:kinsoku/>
        <w:wordWrap/>
        <w:overflowPunct/>
        <w:topLinePunct w:val="0"/>
        <w:autoSpaceDE/>
        <w:autoSpaceDN/>
        <w:bidi w:val="0"/>
        <w:adjustRightInd/>
        <w:snapToGrid/>
        <w:spacing w:line="480" w:lineRule="exact"/>
        <w:ind w:left="567" w:leftChars="0" w:hanging="567" w:firstLineChars="0"/>
        <w:jc w:val="both"/>
        <w:textAlignment w:val="auto"/>
        <w:rPr>
          <w:rFonts w:hint="default"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评价标准</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jc w:val="both"/>
        <w:textAlignment w:val="auto"/>
        <w:rPr>
          <w:rFonts w:hint="default" w:ascii="宋体" w:hAnsi="宋体" w:eastAsia="宋体" w:cs="宋体"/>
          <w:b w:val="0"/>
          <w:bCs w:val="0"/>
          <w:sz w:val="21"/>
          <w:szCs w:val="21"/>
          <w:lang w:val="en-US" w:eastAsia="zh-CN"/>
        </w:rPr>
      </w:pPr>
    </w:p>
    <w:p>
      <w:pPr>
        <w:widowControl w:val="0"/>
        <w:numPr>
          <w:ilvl w:val="0"/>
          <w:numId w:val="0"/>
        </w:numPr>
        <w:jc w:val="center"/>
      </w:pPr>
      <w:r>
        <w:drawing>
          <wp:inline distT="0" distB="0" distL="114300" distR="114300">
            <wp:extent cx="3702050" cy="3187700"/>
            <wp:effectExtent l="0" t="0" r="635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4"/>
                    <a:stretch>
                      <a:fillRect/>
                    </a:stretch>
                  </pic:blipFill>
                  <pic:spPr>
                    <a:xfrm>
                      <a:off x="0" y="0"/>
                      <a:ext cx="3702050" cy="3187700"/>
                    </a:xfrm>
                    <a:prstGeom prst="rect">
                      <a:avLst/>
                    </a:prstGeom>
                    <a:noFill/>
                    <a:ln>
                      <a:noFill/>
                    </a:ln>
                  </pic:spPr>
                </pic:pic>
              </a:graphicData>
            </a:graphic>
          </wp:inline>
        </w:drawing>
      </w:r>
    </w:p>
    <w:p>
      <w:pPr>
        <w:widowControl w:val="0"/>
        <w:numPr>
          <w:ilvl w:val="0"/>
          <w:numId w:val="0"/>
        </w:numPr>
        <w:jc w:val="both"/>
        <w:rPr>
          <w:sz w:val="28"/>
          <w:szCs w:val="28"/>
        </w:rPr>
      </w:pPr>
      <w:r>
        <w:rPr>
          <w:rFonts w:hint="eastAsia"/>
          <w:sz w:val="24"/>
          <w:szCs w:val="24"/>
          <w:lang w:val="en-US" w:eastAsia="zh-CN"/>
        </w:rPr>
        <w:t>说明：未达到下一级标准的成绩，所获取的得分为上一级标准的分数，如单脚419次，获取的分数为29分。</w:t>
      </w:r>
      <w:bookmarkStart w:id="0" w:name="_GoBack"/>
      <w:bookmarkEnd w:id="0"/>
    </w:p>
    <w:p>
      <w:pPr>
        <w:widowControl w:val="0"/>
        <w:numPr>
          <w:ilvl w:val="0"/>
          <w:numId w:val="3"/>
        </w:numPr>
        <w:ind w:left="425" w:leftChars="0" w:hanging="425" w:firstLineChars="0"/>
        <w:jc w:val="both"/>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30秒双摇</w:t>
      </w:r>
    </w:p>
    <w:p>
      <w:pPr>
        <w:keepNext w:val="0"/>
        <w:keepLines w:val="0"/>
        <w:pageBreakBefore w:val="0"/>
        <w:widowControl w:val="0"/>
        <w:numPr>
          <w:ilvl w:val="1"/>
          <w:numId w:val="3"/>
        </w:numPr>
        <w:kinsoku/>
        <w:wordWrap/>
        <w:overflowPunct/>
        <w:topLinePunct w:val="0"/>
        <w:autoSpaceDE/>
        <w:autoSpaceDN/>
        <w:bidi w:val="0"/>
        <w:adjustRightInd/>
        <w:snapToGrid/>
        <w:spacing w:line="480" w:lineRule="exact"/>
        <w:ind w:left="567" w:leftChars="0" w:hanging="567" w:firstLineChars="0"/>
        <w:jc w:val="both"/>
        <w:textAlignment w:val="auto"/>
        <w:rPr>
          <w:rFonts w:hint="default"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测试方法</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default"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在规定场地内，按分组顺序进行测试，每人2次测试机会，取最优成绩作为最终测试成绩。</w:t>
      </w:r>
    </w:p>
    <w:p>
      <w:pPr>
        <w:keepNext w:val="0"/>
        <w:keepLines w:val="0"/>
        <w:pageBreakBefore w:val="0"/>
        <w:widowControl w:val="0"/>
        <w:numPr>
          <w:ilvl w:val="1"/>
          <w:numId w:val="3"/>
        </w:numPr>
        <w:kinsoku/>
        <w:wordWrap/>
        <w:overflowPunct/>
        <w:topLinePunct w:val="0"/>
        <w:autoSpaceDE/>
        <w:autoSpaceDN/>
        <w:bidi w:val="0"/>
        <w:adjustRightInd/>
        <w:snapToGrid/>
        <w:spacing w:line="480" w:lineRule="exact"/>
        <w:ind w:left="567" w:leftChars="0" w:hanging="567" w:firstLineChars="0"/>
        <w:jc w:val="both"/>
        <w:textAlignment w:val="auto"/>
        <w:rPr>
          <w:rFonts w:hint="default"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评价标准</w:t>
      </w:r>
    </w:p>
    <w:p>
      <w:pPr>
        <w:widowControl w:val="0"/>
        <w:numPr>
          <w:ilvl w:val="0"/>
          <w:numId w:val="0"/>
        </w:numPr>
        <w:jc w:val="center"/>
      </w:pPr>
      <w:r>
        <w:drawing>
          <wp:inline distT="0" distB="0" distL="114300" distR="114300">
            <wp:extent cx="3714750" cy="3187700"/>
            <wp:effectExtent l="0" t="0" r="635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5"/>
                    <a:stretch>
                      <a:fillRect/>
                    </a:stretch>
                  </pic:blipFill>
                  <pic:spPr>
                    <a:xfrm>
                      <a:off x="0" y="0"/>
                      <a:ext cx="3714750" cy="3187700"/>
                    </a:xfrm>
                    <a:prstGeom prst="rect">
                      <a:avLst/>
                    </a:prstGeom>
                    <a:noFill/>
                    <a:ln>
                      <a:noFill/>
                    </a:ln>
                  </pic:spPr>
                </pic:pic>
              </a:graphicData>
            </a:graphic>
          </wp:inline>
        </w:drawing>
      </w:r>
    </w:p>
    <w:p>
      <w:pPr>
        <w:widowControl w:val="0"/>
        <w:numPr>
          <w:ilvl w:val="0"/>
          <w:numId w:val="0"/>
        </w:numPr>
        <w:jc w:val="both"/>
        <w:rPr>
          <w:rFonts w:hint="eastAsia"/>
          <w:sz w:val="18"/>
          <w:szCs w:val="18"/>
          <w:lang w:val="en-US" w:eastAsia="zh-CN"/>
        </w:rPr>
      </w:pPr>
    </w:p>
    <w:p>
      <w:pPr>
        <w:widowControl w:val="0"/>
        <w:numPr>
          <w:ilvl w:val="0"/>
          <w:numId w:val="3"/>
        </w:numPr>
        <w:ind w:left="425" w:leftChars="0" w:hanging="425" w:firstLineChars="0"/>
        <w:jc w:val="both"/>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个人花样</w:t>
      </w:r>
    </w:p>
    <w:p>
      <w:pPr>
        <w:keepNext w:val="0"/>
        <w:keepLines w:val="0"/>
        <w:pageBreakBefore w:val="0"/>
        <w:widowControl w:val="0"/>
        <w:numPr>
          <w:ilvl w:val="1"/>
          <w:numId w:val="3"/>
        </w:numPr>
        <w:kinsoku/>
        <w:wordWrap/>
        <w:overflowPunct/>
        <w:topLinePunct w:val="0"/>
        <w:autoSpaceDE/>
        <w:autoSpaceDN/>
        <w:bidi w:val="0"/>
        <w:adjustRightInd/>
        <w:snapToGrid/>
        <w:spacing w:line="480" w:lineRule="exact"/>
        <w:ind w:left="567" w:leftChars="0" w:hanging="567" w:firstLineChars="0"/>
        <w:jc w:val="both"/>
        <w:textAlignment w:val="auto"/>
        <w:rPr>
          <w:rFonts w:hint="default"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测试方法</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default"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在规定场地内，按分组顺序进行测试，每人1次测试机会，音乐自选，60-75秒。</w:t>
      </w:r>
    </w:p>
    <w:p>
      <w:pPr>
        <w:keepNext w:val="0"/>
        <w:keepLines w:val="0"/>
        <w:pageBreakBefore w:val="0"/>
        <w:widowControl w:val="0"/>
        <w:numPr>
          <w:ilvl w:val="1"/>
          <w:numId w:val="3"/>
        </w:numPr>
        <w:kinsoku/>
        <w:wordWrap/>
        <w:overflowPunct/>
        <w:topLinePunct w:val="0"/>
        <w:autoSpaceDE/>
        <w:autoSpaceDN/>
        <w:bidi w:val="0"/>
        <w:adjustRightInd/>
        <w:snapToGrid/>
        <w:spacing w:line="480" w:lineRule="exact"/>
        <w:ind w:left="567" w:leftChars="0" w:hanging="567" w:firstLineChars="0"/>
        <w:jc w:val="both"/>
        <w:textAlignment w:val="auto"/>
        <w:rPr>
          <w:rFonts w:hint="default"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评价标准</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default"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考官将对考生通过完成有效动作来全面展示个人花样技巧性和艺术性的质量进行评判，其最终成绩与总难度（不包括重复难度）、完成效果（包括动作完成度、娱乐编排、音乐完成）、失误（包括动作失误、时间与空间违例）、规定元素相关。</w:t>
      </w:r>
    </w:p>
    <w:p>
      <w:pPr>
        <w:widowControl w:val="0"/>
        <w:numPr>
          <w:ilvl w:val="0"/>
          <w:numId w:val="0"/>
        </w:numPr>
        <w:jc w:val="both"/>
        <w:rPr>
          <w:rFonts w:hint="default" w:ascii="宋体" w:hAnsi="宋体" w:eastAsia="宋体" w:cs="宋体"/>
          <w:b/>
          <w:bCs/>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4F6572D"/>
    <w:multiLevelType w:val="singleLevel"/>
    <w:tmpl w:val="E4F6572D"/>
    <w:lvl w:ilvl="0" w:tentative="0">
      <w:start w:val="1"/>
      <w:numFmt w:val="decimal"/>
      <w:suff w:val="nothing"/>
      <w:lvlText w:val="%1．"/>
      <w:lvlJc w:val="left"/>
      <w:pPr>
        <w:ind w:left="0" w:firstLine="0"/>
      </w:pPr>
      <w:rPr>
        <w:rFonts w:hint="default"/>
      </w:rPr>
    </w:lvl>
  </w:abstractNum>
  <w:abstractNum w:abstractNumId="1">
    <w:nsid w:val="E5172754"/>
    <w:multiLevelType w:val="multilevel"/>
    <w:tmpl w:val="E5172754"/>
    <w:lvl w:ilvl="0" w:tentative="0">
      <w:start w:val="1"/>
      <w:numFmt w:val="decimal"/>
      <w:lvlText w:val="%1."/>
      <w:lvlJc w:val="left"/>
      <w:pPr>
        <w:ind w:left="425" w:hanging="425"/>
      </w:pPr>
      <w:rPr>
        <w:rFonts w:hint="default"/>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2">
    <w:nsid w:val="FBEB170C"/>
    <w:multiLevelType w:val="singleLevel"/>
    <w:tmpl w:val="FBEB170C"/>
    <w:lvl w:ilvl="0" w:tentative="0">
      <w:start w:val="1"/>
      <w:numFmt w:val="chineseCounting"/>
      <w:suff w:val="nothing"/>
      <w:lvlText w:val="%1、"/>
      <w:lvlJc w:val="left"/>
      <w:pPr>
        <w:ind w:left="0" w:firstLine="0"/>
      </w:pPr>
      <w:rPr>
        <w:rFonts w:hint="eastAsia"/>
      </w:rPr>
    </w:lvl>
  </w:abstractNum>
  <w:abstractNum w:abstractNumId="3">
    <w:nsid w:val="5E81056C"/>
    <w:multiLevelType w:val="multilevel"/>
    <w:tmpl w:val="5E81056C"/>
    <w:lvl w:ilvl="0" w:tentative="0">
      <w:start w:val="1"/>
      <w:numFmt w:val="decimal"/>
      <w:lvlText w:val="%1."/>
      <w:lvlJc w:val="left"/>
      <w:pPr>
        <w:ind w:left="425" w:firstLine="29"/>
      </w:pPr>
      <w:rPr>
        <w:rFonts w:hint="default"/>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Q5Y2IxZDIyNjhlYzAxZWE3NmQwMThmNjBjNmNiODMifQ=="/>
  </w:docVars>
  <w:rsids>
    <w:rsidRoot w:val="44B162E7"/>
    <w:rsid w:val="0A4E493A"/>
    <w:rsid w:val="10D3507E"/>
    <w:rsid w:val="314E7DDD"/>
    <w:rsid w:val="44B162E7"/>
    <w:rsid w:val="51CA1A56"/>
    <w:rsid w:val="66CF3E15"/>
    <w:rsid w:val="6BBF7915"/>
    <w:rsid w:val="71C46A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36</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2024-03-07T12:58:00Z</dcterms:created>
  <dc:creator>lenovo</dc:creator>
  <cp:lastModifiedBy>陈国英</cp:lastModifiedBy>
  <dcterms:modified xsi:type="dcterms:W3CDTF">2024-03-13T08:22:11Z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6944E9AFC24F4B1D8DBBB979F9B7266D_11</vt:lpwstr>
  </property>
</Properties>
</file>