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</w:pPr>
      <w:r>
        <w:rPr>
          <w:rFonts w:ascii="宋体" w:hAnsi="宋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4631690</wp:posOffset>
                </wp:positionH>
                <wp:positionV relativeFrom="page">
                  <wp:posOffset>5898515</wp:posOffset>
                </wp:positionV>
                <wp:extent cx="215265" cy="14922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spacing w:before="20" w:line="224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4.7pt;margin-top:464.45pt;height:11.75pt;width:16.95pt;mso-position-horizontal-relative:page;mso-position-vertical-relative:page;z-index:251661312;mso-width-relative:page;mso-height-relative:page;" filled="f" stroked="f" coordsize="21600,21600" o:allowincell="f" o:gfxdata="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A1nkYdsAAAALAQAADwAAAAAA&#10;AAABACAAAAAiAAAAZHJzL2Rvd25yZXYueG1sUEsBAhQAFAAAAAgAh07iQD2r6SOeAQAAIwMAAA4A&#10;AAAAAAAAAQAgAAAAKg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20" w:line="224" w:lineRule="auto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2196465</wp:posOffset>
                </wp:positionH>
                <wp:positionV relativeFrom="page">
                  <wp:posOffset>6309995</wp:posOffset>
                </wp:positionV>
                <wp:extent cx="227330" cy="2755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"/>
                              <w:spacing w:before="19" w:line="227" w:lineRule="auto"/>
                              <w:ind w:right="2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95pt;margin-top:496.85pt;height:21.7pt;width:17.9pt;mso-position-horizontal-relative:page;mso-position-vertical-relative:page;z-index:251660288;mso-width-relative:page;mso-height-relative:page;" filled="f" stroked="f" coordsize="21600,21600" o:allowincell="f" o:gfxdata="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dZB4VtoAAAAMAQAADwAAAAAA&#10;AAABACAAAAAiAAAAZHJzL2Rvd25yZXYueG1sUEsBAhQAFAAAAAgAh07iQJBqerqfAQAAJQMAAA4A&#10;AAAAAAAAAQAgAAAAKQEAAGRycy9lMm9Eb2MueG1sUEsFBgAAAAAGAAYAWQEAADo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"/>
                        <w:spacing w:before="19" w:line="227" w:lineRule="auto"/>
                        <w:ind w:right="2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方正小标宋简体" w:cs="Arial"/>
          <w:snapToGrid w:val="0"/>
          <w:color w:val="000000"/>
          <w:spacing w:val="10"/>
          <w:kern w:val="0"/>
          <w:sz w:val="44"/>
          <w:szCs w:val="44"/>
          <w:lang w:val="en-US" w:eastAsia="zh-CN" w:bidi="ar-SA"/>
        </w:rPr>
        <w:t>羽毛球</w:t>
      </w:r>
      <w:r>
        <w:rPr>
          <w:rFonts w:hint="eastAsia" w:ascii="宋体" w:hAnsi="宋体" w:eastAsia="方正小标宋简体"/>
          <w:spacing w:val="10"/>
          <w:sz w:val="44"/>
          <w:szCs w:val="44"/>
          <w:lang w:val="en-US" w:eastAsia="zh-CN"/>
        </w:rPr>
        <w:t>专项测试项目及评分标准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宋体" w:hAnsi="宋体" w:eastAsia="黑体" w:cs="黑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 w:firstLineChars="200"/>
        <w:jc w:val="left"/>
        <w:textAlignment w:val="auto"/>
        <w:outlineLvl w:val="9"/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val="en-US" w:eastAsia="zh-CN"/>
        </w:rPr>
        <w:t>一、测试指标与所占分值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rPr>
          <w:rFonts w:hint="eastAsia" w:ascii="宋体" w:hAnsi="宋体"/>
          <w:b w:val="0"/>
          <w:bCs w:val="0"/>
        </w:rPr>
      </w:pPr>
    </w:p>
    <w:tbl>
      <w:tblPr>
        <w:tblStyle w:val="7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2745"/>
        <w:gridCol w:w="2955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9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测试内容</w:t>
            </w:r>
          </w:p>
        </w:tc>
        <w:tc>
          <w:tcPr>
            <w:tcW w:w="27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技术测评</w:t>
            </w:r>
          </w:p>
        </w:tc>
        <w:tc>
          <w:tcPr>
            <w:tcW w:w="29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专项体能</w:t>
            </w:r>
          </w:p>
        </w:tc>
        <w:tc>
          <w:tcPr>
            <w:tcW w:w="14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综合能力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9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测试指标</w:t>
            </w:r>
          </w:p>
        </w:tc>
        <w:tc>
          <w:tcPr>
            <w:tcW w:w="27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网前搓、勾、推，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后场高、吊、杀球。</w:t>
            </w:r>
          </w:p>
        </w:tc>
        <w:tc>
          <w:tcPr>
            <w:tcW w:w="29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20米5次往返跑和10次低重心四角跑</w:t>
            </w:r>
          </w:p>
        </w:tc>
        <w:tc>
          <w:tcPr>
            <w:tcW w:w="14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ind w:left="0" w:leftChars="0" w:firstLine="0" w:firstLineChars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现场比赛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9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分值（100分）</w:t>
            </w:r>
          </w:p>
        </w:tc>
        <w:tc>
          <w:tcPr>
            <w:tcW w:w="27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30分</w:t>
            </w:r>
          </w:p>
        </w:tc>
        <w:tc>
          <w:tcPr>
            <w:tcW w:w="29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20分</w:t>
            </w:r>
          </w:p>
        </w:tc>
        <w:tc>
          <w:tcPr>
            <w:tcW w:w="146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50分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76" w:line="222" w:lineRule="auto"/>
        <w:rPr>
          <w:rFonts w:hint="eastAsia" w:ascii="宋体" w:hAnsi="宋体" w:eastAsiaTheme="minorEastAsia" w:cstheme="minorEastAsia"/>
          <w:b w:val="0"/>
          <w:bCs w:val="0"/>
          <w:spacing w:val="-2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baseline"/>
        <w:rPr>
          <w:rFonts w:hint="default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  <w:t>二、技术测评内容、方法与要求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（一）考生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站在指定场区内，在规定时间内运用启动、移动、</w:t>
      </w:r>
      <w:r>
        <w:rPr>
          <w:rFonts w:hint="eastAsia" w:ascii="宋体" w:hAnsi="宋体" w:eastAsia="仿宋_GB2312" w:cs="仿宋_GB2312"/>
          <w:b w:val="0"/>
          <w:bCs w:val="0"/>
          <w:spacing w:val="-1"/>
          <w:sz w:val="32"/>
          <w:szCs w:val="32"/>
        </w:rPr>
        <w:t>回动步法，连续击打对面场地发出的球，分别完成网前搓球、勾球、推球，后场高远球、吊球、杀球动作。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测试共计发20个球。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先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后场10个球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，考生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击球顺序为：3个高远球-3个吊球-3个杀球-1个任意后场球；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再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网前10个球，击球顺序为：3个搓球-3个勾球-3个推球-1个任意网前球。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（三）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发球者必须做到：交替发正手、头顶后场球，交替发正手、反手网前球。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考生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需</w:t>
      </w:r>
      <w:r>
        <w:rPr>
          <w:rFonts w:hint="eastAsia" w:ascii="宋体" w:hAnsi="宋体" w:eastAsia="仿宋_GB2312" w:cs="仿宋_GB2312"/>
          <w:b w:val="0"/>
          <w:bCs w:val="0"/>
          <w:spacing w:val="-1"/>
          <w:sz w:val="32"/>
          <w:szCs w:val="32"/>
        </w:rPr>
        <w:t>在移动中完成技术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动作，后场球击球线路（直线、对角）可任意选择，网前球击球线路3个推球（直线、对角</w:t>
      </w:r>
      <w:r>
        <w:rPr>
          <w:rFonts w:hint="eastAsia" w:ascii="宋体" w:hAnsi="宋体" w:eastAsia="仿宋_GB2312" w:cs="仿宋_GB2312"/>
          <w:b w:val="0"/>
          <w:bCs w:val="0"/>
          <w:spacing w:val="-1"/>
          <w:sz w:val="32"/>
          <w:szCs w:val="32"/>
        </w:rPr>
        <w:t>）可任意选择。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="仿宋_GB2312" w:cs="仿宋_GB2312"/>
          <w:b w:val="0"/>
          <w:bCs w:val="0"/>
          <w:spacing w:val="-1"/>
          <w:sz w:val="32"/>
          <w:szCs w:val="32"/>
          <w:lang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（四）考生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需用正确规范的动作，按照测试要求，将球分别击入指定区域</w:t>
      </w:r>
      <w:r>
        <w:rPr>
          <w:rFonts w:hint="eastAsia" w:ascii="宋体" w:hAnsi="宋体" w:eastAsia="仿宋_GB2312" w:cs="仿宋_GB2312"/>
          <w:b w:val="0"/>
          <w:bCs w:val="0"/>
          <w:spacing w:val="-1"/>
          <w:sz w:val="32"/>
          <w:szCs w:val="32"/>
        </w:rPr>
        <w:t>内（见测试场地示意图</w:t>
      </w:r>
      <w:r>
        <w:rPr>
          <w:rFonts w:hint="eastAsia" w:ascii="宋体" w:hAnsi="宋体" w:eastAsia="仿宋_GB2312" w:cs="仿宋_GB2312"/>
          <w:b w:val="0"/>
          <w:bCs w:val="0"/>
          <w:spacing w:val="3"/>
          <w:sz w:val="32"/>
          <w:szCs w:val="32"/>
        </w:rPr>
        <w:t>），</w:t>
      </w:r>
      <w:r>
        <w:rPr>
          <w:rFonts w:hint="eastAsia" w:ascii="宋体" w:hAnsi="宋体" w:eastAsia="仿宋_GB2312" w:cs="仿宋_GB2312"/>
          <w:b w:val="0"/>
          <w:bCs w:val="0"/>
          <w:spacing w:val="-1"/>
          <w:sz w:val="32"/>
          <w:szCs w:val="32"/>
        </w:rPr>
        <w:t>根据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击球的技术动作（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70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%）和准确性（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%）的规范性、协调性、合理性、爆发力以及意</w:t>
      </w:r>
      <w:r>
        <w:rPr>
          <w:rFonts w:hint="eastAsia" w:ascii="宋体" w:hAnsi="宋体" w:eastAsia="仿宋_GB2312" w:cs="仿宋_GB2312"/>
          <w:b w:val="0"/>
          <w:bCs w:val="0"/>
          <w:spacing w:val="-1"/>
          <w:sz w:val="32"/>
          <w:szCs w:val="32"/>
        </w:rPr>
        <w:t>识能力综合评分</w:t>
      </w:r>
      <w:r>
        <w:rPr>
          <w:rFonts w:hint="eastAsia" w:ascii="宋体" w:hAnsi="宋体" w:eastAsia="仿宋_GB2312" w:cs="仿宋_GB2312"/>
          <w:b w:val="0"/>
          <w:bCs w:val="0"/>
          <w:spacing w:val="-1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baseline"/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  <w:t>三、评分办法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（一）测试评分内容包括技术动作和准确性两部分，技术动作70分（网前技术35分，后场技术35分），准确性30分（网前技术15分，后场技术15分），总分100分。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（二）技术动作主要考察动作的规范性、协调性，步法运用的合理性以及爆发力和意识能力，每个技术动作分为6、4、2、1四个分数等次；准确性根据击球落点进行评分，落入区域1个球，得2分。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baseline"/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  <w:t>四、测试场地示意图（供参考）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="89" w:line="266" w:lineRule="auto"/>
        <w:ind w:left="1" w:right="495" w:firstLine="569"/>
        <w:jc w:val="center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/>
          <w:b w:val="0"/>
          <w:bCs w:val="0"/>
        </w:rPr>
        <w:drawing>
          <wp:inline distT="0" distB="0" distL="114300" distR="114300">
            <wp:extent cx="2954655" cy="4016375"/>
            <wp:effectExtent l="0" t="0" r="190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4655" cy="401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baseline"/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  <w:t>五、专项体能测评内容、方法与要求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（一）10次低重心步法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考生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(以右手持拍者为例)站在中线位置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（直径1米圆圈）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,听到指令(开表)后,采用交叉步法往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球场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右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上方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移动，右手碰到球之后,以左脚为轴，往左转,向左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下方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移动之后，右脚先落地，右手碰到球，再以左脚为轴往右转，向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左上方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移动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再以左脚为轴往右转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，向右下方移动之后，回到起点圆圈内。按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如此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顺序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反复进行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次,计时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（单位：秒）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共</w:t>
      </w:r>
      <w:r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10个球。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（二）20米×5次折返跑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eastAsia" w:ascii="宋体" w:hAnsi="宋体" w:eastAsiaTheme="minorEastAsia" w:cstheme="minorEastAsia"/>
          <w:b w:val="0"/>
          <w:bCs w:val="0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考生在20米的跑道，往返跑共5次，即20米算一次，即共跑100米。每跑20米，每到一头触1次球筒（标志物），共触4次，最后冲刺。计时（单位：秒）。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0" w:right="0" w:firstLine="640" w:firstLineChars="200"/>
        <w:jc w:val="both"/>
        <w:textAlignment w:val="baseline"/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专项体能评分标准</w:t>
      </w:r>
    </w:p>
    <w:tbl>
      <w:tblPr>
        <w:tblStyle w:val="7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571"/>
        <w:gridCol w:w="1572"/>
        <w:gridCol w:w="1571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  <w:vMerge w:val="restart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ind w:left="113" w:right="113"/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314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20米×5</w:t>
            </w:r>
          </w:p>
        </w:tc>
        <w:tc>
          <w:tcPr>
            <w:tcW w:w="314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10次低重心步法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14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秒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314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秒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15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95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85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17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75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70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65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24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20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57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23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5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57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jc w:val="center"/>
              <w:rPr>
                <w:rFonts w:ascii="宋体" w:hAnsi="宋体" w:eastAsiaTheme="minorEastAsia" w:cstheme="minorBidi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22</w:t>
            </w:r>
            <w:r>
              <w:rPr>
                <w:rFonts w:hint="default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’’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黑体" w:cs="黑体"/>
          <w:b w:val="0"/>
          <w:bCs w:val="0"/>
          <w:snapToGrid w:val="0"/>
          <w:color w:val="000000"/>
          <w:kern w:val="0"/>
          <w:sz w:val="32"/>
          <w:szCs w:val="32"/>
          <w:lang w:val="en-US" w:eastAsia="zh-CN" w:bidi="ar-SA"/>
        </w:rPr>
        <w:t>六、综合能力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现场比赛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占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50分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。按报考人数抽签分组进行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循环赛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，采用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单打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，最后按胜负关系排名，按排名计分，第九名之后按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val="en-US" w:eastAsia="zh-CN"/>
        </w:rPr>
        <w:t>30分计入总分</w:t>
      </w:r>
      <w:r>
        <w:rPr>
          <w:rFonts w:hint="eastAsia" w:ascii="宋体" w:hAnsi="宋体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7"/>
        <w:tblW w:w="7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845"/>
        <w:gridCol w:w="845"/>
        <w:gridCol w:w="846"/>
        <w:gridCol w:w="846"/>
        <w:gridCol w:w="846"/>
        <w:gridCol w:w="846"/>
        <w:gridCol w:w="829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分值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8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8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8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排名</w:t>
            </w:r>
          </w:p>
        </w:tc>
        <w:tc>
          <w:tcPr>
            <w:tcW w:w="8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4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2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</w:tr>
    </w:tbl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88" w:line="266" w:lineRule="auto"/>
        <w:ind w:right="1358" w:rightChars="0"/>
        <w:rPr>
          <w:rFonts w:hint="default" w:ascii="宋体" w:hAnsi="宋体" w:eastAsia="黑体" w:cs="黑体"/>
          <w:b/>
          <w:bCs/>
          <w:snapToGrid w:val="0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before="95" w:line="265" w:lineRule="auto"/>
        <w:ind w:right="180" w:firstLine="519"/>
        <w:rPr>
          <w:rFonts w:hint="default" w:ascii="宋体" w:hAnsi="宋体" w:eastAsiaTheme="minorEastAsia" w:cstheme="minorEastAsia"/>
          <w:spacing w:val="-1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-403225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1.7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DLU4XLVAAAA&#10;CAEAAA8AAAAAAAAAAQAgAAAAIgAAAGRycy9kb3ducmV2LnhtbFBLAQIUABQAAAAIAIdO4kDhzD29&#10;rgEAAEsDAAAOAAAAAAAAAAEAIAAAACQ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804F7"/>
    <w:multiLevelType w:val="singleLevel"/>
    <w:tmpl w:val="4C3804F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1ZjgzODE2MTUwMjhkZDJmOWQ0MmY0OWIxODgwNTEifQ=="/>
  </w:docVars>
  <w:rsids>
    <w:rsidRoot w:val="2E6517F2"/>
    <w:rsid w:val="0B086B92"/>
    <w:rsid w:val="11A345CD"/>
    <w:rsid w:val="1FF33A8B"/>
    <w:rsid w:val="2E6517F2"/>
    <w:rsid w:val="31BA5609"/>
    <w:rsid w:val="33FB73E1"/>
    <w:rsid w:val="3D862F5F"/>
    <w:rsid w:val="46581021"/>
    <w:rsid w:val="473C454C"/>
    <w:rsid w:val="4A182EFA"/>
    <w:rsid w:val="5DEE7715"/>
    <w:rsid w:val="7651225E"/>
    <w:rsid w:val="7791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1128</Words>
  <Characters>1627</Characters>
  <Lines>0</Lines>
  <Paragraphs>0</Paragraphs>
  <TotalTime>0</TotalTime>
  <ScaleCrop>false</ScaleCrop>
  <LinksUpToDate>false</LinksUpToDate>
  <CharactersWithSpaces>1639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2023-03-14T04:28:00Z</dcterms:created>
  <dc:creator>Administrator</dc:creator>
  <cp:lastModifiedBy>陈国英</cp:lastModifiedBy>
  <dcterms:modified xsi:type="dcterms:W3CDTF">2023-03-23T00:55:26Z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33614D16E7EB4876933509615A38F157</vt:lpwstr>
  </property>
</Properties>
</file>